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眼科医院2023年度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  <w:r>
              <w:rPr>
                <w:rFonts w:hint="eastAsia"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社会实践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科研经历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>
      <w:pPr>
        <w:spacing w:line="560" w:lineRule="exact"/>
        <w:ind w:firstLine="643" w:firstLineChars="200"/>
        <w:rPr>
          <w:rFonts w:ascii="仿宋" w:hAnsi="仿宋" w:eastAsia="仿宋" w:cs="Arial"/>
          <w:b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70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79873723"/>
    <w:rsid w:val="7987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2023-08-31T07:00:00Z</dcterms:created>
  <dc:creator>云不生烟</dc:creator>
  <cp:lastModifiedBy>云不生烟</cp:lastModifiedBy>
  <dcterms:modified xsi:type="dcterms:W3CDTF">2023-08-31T07:01:04Z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7BACACC31F934EC18F03DF4617F470D6_11</vt:lpwstr>
  </property>
</Properties>
</file>