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7AA77">
      <w:pPr>
        <w:spacing w:line="360" w:lineRule="auto"/>
        <w:jc w:val="center"/>
        <w:rPr>
          <w:rFonts w:hint="eastAsia" w:ascii="宋体" w:hAnsi="宋体" w:eastAsia="宋体"/>
          <w:b/>
          <w:spacing w:val="-20"/>
          <w:sz w:val="52"/>
          <w:szCs w:val="56"/>
          <w:lang w:val="en-US" w:eastAsia="zh-CN"/>
        </w:rPr>
      </w:pPr>
    </w:p>
    <w:p w14:paraId="506403DC">
      <w:pPr>
        <w:jc w:val="center"/>
        <w:outlineLvl w:val="0"/>
        <w:rPr>
          <w:rFonts w:ascii="宋体" w:hAnsi="宋体"/>
          <w:b/>
          <w:sz w:val="72"/>
          <w:szCs w:val="72"/>
        </w:rPr>
      </w:pPr>
      <w:bookmarkStart w:id="0" w:name="_Toc25682"/>
      <w:r>
        <w:rPr>
          <w:rFonts w:hint="eastAsia" w:ascii="宋体" w:hAnsi="宋体"/>
          <w:b/>
          <w:sz w:val="72"/>
          <w:szCs w:val="72"/>
          <w:lang w:val="en-US" w:eastAsia="zh-CN"/>
        </w:rPr>
        <w:t>中国中医科学院眼科医院职工工作照拍摄制作采购项目（二次）</w:t>
      </w:r>
      <w:r>
        <w:rPr>
          <w:rFonts w:hint="eastAsia" w:ascii="宋体" w:hAnsi="宋体"/>
          <w:b/>
          <w:sz w:val="72"/>
          <w:szCs w:val="72"/>
          <w:lang w:eastAsia="zh-CN"/>
        </w:rPr>
        <w:t>竞争性</w:t>
      </w:r>
      <w:r>
        <w:rPr>
          <w:rFonts w:hint="eastAsia" w:ascii="宋体" w:hAnsi="宋体"/>
          <w:b/>
          <w:sz w:val="72"/>
          <w:szCs w:val="72"/>
        </w:rPr>
        <w:t>磋商文件</w:t>
      </w:r>
      <w:bookmarkEnd w:id="0"/>
    </w:p>
    <w:p w14:paraId="04112EF4">
      <w:pPr>
        <w:spacing w:line="560" w:lineRule="exact"/>
        <w:jc w:val="center"/>
        <w:rPr>
          <w:rFonts w:ascii="宋体" w:hAnsi="宋体"/>
          <w:b/>
          <w:color w:val="000000"/>
          <w:sz w:val="36"/>
          <w:szCs w:val="36"/>
        </w:rPr>
      </w:pPr>
    </w:p>
    <w:p w14:paraId="305E88D0">
      <w:pPr>
        <w:spacing w:line="560" w:lineRule="exact"/>
        <w:jc w:val="center"/>
        <w:rPr>
          <w:rFonts w:ascii="宋体" w:hAnsi="宋体"/>
          <w:b/>
          <w:color w:val="000000"/>
          <w:sz w:val="52"/>
        </w:rPr>
      </w:pPr>
    </w:p>
    <w:p w14:paraId="7D3EFA38">
      <w:pPr>
        <w:spacing w:line="560" w:lineRule="exact"/>
        <w:jc w:val="center"/>
        <w:rPr>
          <w:rFonts w:ascii="宋体" w:hAnsi="宋体"/>
          <w:b/>
          <w:color w:val="000000"/>
          <w:sz w:val="52"/>
        </w:rPr>
      </w:pPr>
    </w:p>
    <w:p w14:paraId="0B6691EC">
      <w:pPr>
        <w:spacing w:line="560" w:lineRule="exact"/>
        <w:jc w:val="center"/>
        <w:rPr>
          <w:rFonts w:ascii="宋体" w:hAnsi="宋体"/>
          <w:b/>
          <w:color w:val="000000"/>
          <w:sz w:val="52"/>
        </w:rPr>
      </w:pPr>
    </w:p>
    <w:p w14:paraId="0FBF6D61">
      <w:pPr>
        <w:spacing w:line="560" w:lineRule="exact"/>
        <w:jc w:val="center"/>
        <w:rPr>
          <w:rFonts w:ascii="宋体" w:hAnsi="宋体"/>
          <w:b/>
          <w:color w:val="000000"/>
          <w:sz w:val="52"/>
        </w:rPr>
      </w:pPr>
    </w:p>
    <w:p w14:paraId="7724B875">
      <w:pPr>
        <w:spacing w:line="560" w:lineRule="exact"/>
        <w:jc w:val="center"/>
        <w:rPr>
          <w:rFonts w:ascii="宋体" w:hAnsi="宋体"/>
          <w:b/>
          <w:color w:val="000000"/>
          <w:sz w:val="52"/>
        </w:rPr>
      </w:pPr>
    </w:p>
    <w:p w14:paraId="077FE893">
      <w:pPr>
        <w:spacing w:line="360" w:lineRule="auto"/>
        <w:ind w:firstLine="1084" w:firstLineChars="300"/>
        <w:rPr>
          <w:rFonts w:hint="default" w:ascii="宋体" w:hAnsi="宋体" w:eastAsia="宋体"/>
          <w:b/>
          <w:bCs/>
          <w:sz w:val="36"/>
          <w:szCs w:val="36"/>
          <w:lang w:val="en-US" w:eastAsia="zh-CN"/>
        </w:rPr>
      </w:pPr>
      <w:r>
        <w:rPr>
          <w:rFonts w:hint="eastAsia" w:ascii="宋体" w:hAnsi="宋体"/>
          <w:b/>
          <w:bCs/>
          <w:kern w:val="0"/>
          <w:sz w:val="36"/>
          <w:szCs w:val="36"/>
        </w:rPr>
        <w:t>采购项目</w:t>
      </w:r>
      <w:r>
        <w:rPr>
          <w:rFonts w:ascii="宋体" w:hAnsi="宋体"/>
          <w:b/>
          <w:bCs/>
          <w:kern w:val="0"/>
          <w:sz w:val="36"/>
          <w:szCs w:val="36"/>
        </w:rPr>
        <w:t>编号</w:t>
      </w:r>
      <w:r>
        <w:rPr>
          <w:rFonts w:hint="eastAsia" w:ascii="宋体" w:hAnsi="宋体"/>
          <w:b/>
          <w:bCs/>
          <w:sz w:val="36"/>
          <w:szCs w:val="36"/>
        </w:rPr>
        <w:t>：</w:t>
      </w:r>
      <w:r>
        <w:rPr>
          <w:rFonts w:hint="eastAsia" w:ascii="宋体" w:hAnsi="宋体"/>
          <w:b/>
          <w:bCs/>
          <w:kern w:val="0"/>
          <w:sz w:val="36"/>
          <w:szCs w:val="36"/>
        </w:rPr>
        <w:t>YKYY-202</w:t>
      </w:r>
      <w:r>
        <w:rPr>
          <w:rFonts w:hint="eastAsia" w:ascii="宋体" w:hAnsi="宋体"/>
          <w:b/>
          <w:bCs/>
          <w:kern w:val="0"/>
          <w:sz w:val="36"/>
          <w:szCs w:val="36"/>
          <w:lang w:val="en-US" w:eastAsia="zh-CN"/>
        </w:rPr>
        <w:t>5</w:t>
      </w:r>
      <w:r>
        <w:rPr>
          <w:rFonts w:hint="eastAsia" w:ascii="宋体" w:hAnsi="宋体"/>
          <w:b/>
          <w:bCs/>
          <w:kern w:val="0"/>
          <w:sz w:val="36"/>
          <w:szCs w:val="36"/>
        </w:rPr>
        <w:t>-</w:t>
      </w:r>
      <w:r>
        <w:rPr>
          <w:rFonts w:hint="eastAsia" w:ascii="宋体" w:hAnsi="宋体"/>
          <w:b/>
          <w:bCs/>
          <w:kern w:val="0"/>
          <w:sz w:val="36"/>
          <w:szCs w:val="36"/>
          <w:lang w:val="en-US" w:eastAsia="zh-CN"/>
        </w:rPr>
        <w:t>F</w:t>
      </w:r>
      <w:r>
        <w:rPr>
          <w:rFonts w:hint="eastAsia" w:ascii="宋体" w:hAnsi="宋体"/>
          <w:b/>
          <w:bCs/>
          <w:kern w:val="0"/>
          <w:sz w:val="36"/>
          <w:szCs w:val="36"/>
        </w:rPr>
        <w:t>W-10</w:t>
      </w:r>
      <w:r>
        <w:rPr>
          <w:rFonts w:hint="eastAsia" w:ascii="宋体" w:hAnsi="宋体"/>
          <w:b/>
          <w:bCs/>
          <w:kern w:val="0"/>
          <w:sz w:val="36"/>
          <w:szCs w:val="36"/>
          <w:lang w:val="en-US" w:eastAsia="zh-CN"/>
        </w:rPr>
        <w:t>06</w:t>
      </w:r>
    </w:p>
    <w:p w14:paraId="6C79BD4C">
      <w:pPr>
        <w:tabs>
          <w:tab w:val="left" w:pos="6840"/>
        </w:tabs>
        <w:spacing w:line="360" w:lineRule="auto"/>
        <w:ind w:firstLine="1084" w:firstLineChars="300"/>
        <w:rPr>
          <w:rFonts w:ascii="宋体" w:hAnsi="宋体"/>
          <w:b/>
          <w:bCs/>
          <w:sz w:val="32"/>
          <w:szCs w:val="32"/>
        </w:rPr>
      </w:pPr>
      <w:r>
        <w:rPr>
          <w:rFonts w:hint="eastAsia" w:ascii="宋体" w:hAnsi="宋体"/>
          <w:b/>
          <w:bCs/>
          <w:sz w:val="36"/>
          <w:szCs w:val="36"/>
        </w:rPr>
        <w:t>采   购   人：</w:t>
      </w:r>
      <w:r>
        <w:rPr>
          <w:rFonts w:hint="eastAsia" w:ascii="宋体" w:hAnsi="宋体"/>
          <w:b/>
          <w:bCs/>
          <w:color w:val="000000"/>
          <w:sz w:val="36"/>
          <w:szCs w:val="36"/>
        </w:rPr>
        <w:t>中国中医科学院眼科医院</w:t>
      </w:r>
    </w:p>
    <w:p w14:paraId="04DEEF85">
      <w:pPr>
        <w:spacing w:line="480" w:lineRule="auto"/>
        <w:ind w:firstLine="180" w:firstLineChars="56"/>
        <w:jc w:val="center"/>
        <w:rPr>
          <w:rFonts w:ascii="宋体" w:hAnsi="宋体"/>
          <w:b/>
          <w:bCs/>
          <w:sz w:val="32"/>
          <w:szCs w:val="32"/>
        </w:rPr>
      </w:pPr>
    </w:p>
    <w:p w14:paraId="63DD8C1B">
      <w:pPr>
        <w:spacing w:line="480" w:lineRule="auto"/>
        <w:ind w:firstLine="180" w:firstLineChars="56"/>
        <w:jc w:val="center"/>
        <w:rPr>
          <w:rFonts w:ascii="宋体" w:hAnsi="宋体"/>
          <w:b/>
          <w:bCs/>
          <w:sz w:val="32"/>
          <w:szCs w:val="32"/>
        </w:rP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9</w:t>
      </w:r>
      <w:r>
        <w:rPr>
          <w:rFonts w:hint="eastAsia" w:ascii="宋体" w:hAnsi="宋体"/>
          <w:b/>
          <w:bCs/>
          <w:sz w:val="32"/>
          <w:szCs w:val="32"/>
        </w:rPr>
        <w:t>月</w:t>
      </w:r>
    </w:p>
    <w:p w14:paraId="3FED66D4">
      <w:pPr>
        <w:widowControl/>
        <w:jc w:val="center"/>
        <w:rPr>
          <w:rFonts w:ascii="宋体" w:hAnsi="宋体"/>
          <w:b/>
          <w:color w:val="000000"/>
          <w:sz w:val="32"/>
          <w:szCs w:val="32"/>
        </w:rPr>
      </w:pPr>
      <w:r>
        <w:rPr>
          <w:rFonts w:ascii="宋体" w:hAnsi="宋体"/>
          <w:b/>
          <w:bCs/>
          <w:sz w:val="32"/>
          <w:szCs w:val="32"/>
        </w:rPr>
        <w:br w:type="page"/>
      </w:r>
      <w:r>
        <w:rPr>
          <w:rFonts w:hint="eastAsia" w:ascii="宋体" w:hAnsi="宋体"/>
          <w:b/>
          <w:color w:val="000000"/>
          <w:sz w:val="32"/>
          <w:szCs w:val="32"/>
        </w:rPr>
        <w:t>目    录</w:t>
      </w:r>
    </w:p>
    <w:p w14:paraId="68E73C68">
      <w:pPr>
        <w:spacing w:line="440" w:lineRule="exact"/>
        <w:jc w:val="center"/>
        <w:rPr>
          <w:rFonts w:ascii="宋体" w:hAnsi="宋体"/>
          <w:b/>
          <w:color w:val="000000"/>
          <w:sz w:val="32"/>
          <w:szCs w:val="32"/>
        </w:rPr>
      </w:pPr>
    </w:p>
    <w:p w14:paraId="6CD44F33">
      <w:pPr>
        <w:pStyle w:val="12"/>
        <w:tabs>
          <w:tab w:val="right" w:leader="dot" w:pos="8312"/>
        </w:tabs>
      </w:pPr>
      <w:r>
        <w:rPr>
          <w:rFonts w:ascii="宋体" w:eastAsia="宋体"/>
        </w:rPr>
        <w:fldChar w:fldCharType="begin"/>
      </w:r>
      <w:r>
        <w:rPr>
          <w:rFonts w:hint="eastAsia" w:ascii="宋体" w:eastAsia="宋体"/>
        </w:rPr>
        <w:instrText xml:space="preserve">TOC \o "1-3" \h \z \u</w:instrText>
      </w:r>
      <w:r>
        <w:rPr>
          <w:rFonts w:ascii="宋体" w:eastAsia="宋体"/>
        </w:rPr>
        <w:fldChar w:fldCharType="separate"/>
      </w:r>
      <w:r>
        <w:fldChar w:fldCharType="begin"/>
      </w:r>
      <w:r>
        <w:instrText xml:space="preserve"> HYPERLINK \l "_Toc24967" </w:instrText>
      </w:r>
      <w:r>
        <w:fldChar w:fldCharType="separate"/>
      </w:r>
      <w:r>
        <w:rPr>
          <w:rFonts w:hint="eastAsia" w:hAnsi="宋体"/>
        </w:rPr>
        <w:t>第一章  磋商邀请</w:t>
      </w:r>
      <w:r>
        <w:tab/>
      </w:r>
      <w:r>
        <w:fldChar w:fldCharType="begin"/>
      </w:r>
      <w:r>
        <w:instrText xml:space="preserve"> PAGEREF _Toc24967 \h </w:instrText>
      </w:r>
      <w:r>
        <w:fldChar w:fldCharType="separate"/>
      </w:r>
      <w:r>
        <w:t>3</w:t>
      </w:r>
      <w:r>
        <w:fldChar w:fldCharType="end"/>
      </w:r>
      <w:r>
        <w:fldChar w:fldCharType="end"/>
      </w:r>
    </w:p>
    <w:p w14:paraId="0759BD20">
      <w:pPr>
        <w:pStyle w:val="12"/>
        <w:tabs>
          <w:tab w:val="right" w:leader="dot" w:pos="8312"/>
        </w:tabs>
      </w:pPr>
      <w:r>
        <w:fldChar w:fldCharType="begin"/>
      </w:r>
      <w:r>
        <w:instrText xml:space="preserve"> HYPERLINK \l "_Toc27180" </w:instrText>
      </w:r>
      <w:r>
        <w:fldChar w:fldCharType="separate"/>
      </w:r>
      <w:r>
        <w:rPr>
          <w:rFonts w:hint="eastAsia" w:hAnsi="宋体"/>
        </w:rPr>
        <w:t>第二章    供应商须知前附表</w:t>
      </w:r>
      <w:r>
        <w:tab/>
      </w:r>
      <w:r>
        <w:fldChar w:fldCharType="begin"/>
      </w:r>
      <w:r>
        <w:instrText xml:space="preserve"> PAGEREF _Toc27180 \h </w:instrText>
      </w:r>
      <w:r>
        <w:fldChar w:fldCharType="separate"/>
      </w:r>
      <w:r>
        <w:t>5</w:t>
      </w:r>
      <w:r>
        <w:fldChar w:fldCharType="end"/>
      </w:r>
      <w:r>
        <w:fldChar w:fldCharType="end"/>
      </w:r>
    </w:p>
    <w:p w14:paraId="49D723EC">
      <w:pPr>
        <w:pStyle w:val="12"/>
        <w:tabs>
          <w:tab w:val="right" w:leader="dot" w:pos="8312"/>
        </w:tabs>
      </w:pPr>
      <w:r>
        <w:fldChar w:fldCharType="begin"/>
      </w:r>
      <w:r>
        <w:instrText xml:space="preserve"> HYPERLINK \l "_Toc23017" </w:instrText>
      </w:r>
      <w:r>
        <w:fldChar w:fldCharType="separate"/>
      </w:r>
      <w:r>
        <w:rPr>
          <w:rFonts w:hint="eastAsia" w:hAnsi="宋体"/>
          <w:szCs w:val="32"/>
        </w:rPr>
        <w:t>第三章    供应商须知</w:t>
      </w:r>
      <w:r>
        <w:tab/>
      </w:r>
      <w:r>
        <w:fldChar w:fldCharType="begin"/>
      </w:r>
      <w:r>
        <w:instrText xml:space="preserve"> PAGEREF _Toc23017 \h </w:instrText>
      </w:r>
      <w:r>
        <w:fldChar w:fldCharType="separate"/>
      </w:r>
      <w:r>
        <w:t>6</w:t>
      </w:r>
      <w:r>
        <w:fldChar w:fldCharType="end"/>
      </w:r>
      <w:r>
        <w:fldChar w:fldCharType="end"/>
      </w:r>
    </w:p>
    <w:p w14:paraId="4F65A02C">
      <w:pPr>
        <w:pStyle w:val="12"/>
        <w:tabs>
          <w:tab w:val="right" w:leader="dot" w:pos="8312"/>
        </w:tabs>
      </w:pPr>
      <w:r>
        <w:fldChar w:fldCharType="begin"/>
      </w:r>
      <w:r>
        <w:instrText xml:space="preserve"> HYPERLINK \l "_Toc17185" </w:instrText>
      </w:r>
      <w:r>
        <w:fldChar w:fldCharType="separate"/>
      </w:r>
      <w:r>
        <w:rPr>
          <w:rFonts w:hint="eastAsia" w:hAnsi="宋体"/>
        </w:rPr>
        <w:t>第四章    采购需求</w:t>
      </w:r>
      <w:r>
        <w:tab/>
      </w:r>
      <w:r>
        <w:fldChar w:fldCharType="begin"/>
      </w:r>
      <w:r>
        <w:instrText xml:space="preserve"> PAGEREF _Toc17185 \h </w:instrText>
      </w:r>
      <w:r>
        <w:fldChar w:fldCharType="separate"/>
      </w:r>
      <w:r>
        <w:t>20</w:t>
      </w:r>
      <w:r>
        <w:fldChar w:fldCharType="end"/>
      </w:r>
      <w:r>
        <w:fldChar w:fldCharType="end"/>
      </w:r>
    </w:p>
    <w:p w14:paraId="6F7E0084">
      <w:pPr>
        <w:pStyle w:val="12"/>
        <w:tabs>
          <w:tab w:val="right" w:leader="dot" w:pos="8312"/>
        </w:tabs>
      </w:pPr>
      <w:r>
        <w:fldChar w:fldCharType="begin"/>
      </w:r>
      <w:r>
        <w:instrText xml:space="preserve"> HYPERLINK \l "_Toc25303" </w:instrText>
      </w:r>
      <w:r>
        <w:fldChar w:fldCharType="separate"/>
      </w:r>
      <w:r>
        <w:rPr>
          <w:rFonts w:hint="eastAsia" w:hAnsi="宋体"/>
          <w:szCs w:val="32"/>
        </w:rPr>
        <w:t>第五章    附件—响应文件格式</w:t>
      </w:r>
      <w:r>
        <w:tab/>
      </w:r>
      <w:r>
        <w:fldChar w:fldCharType="begin"/>
      </w:r>
      <w:r>
        <w:instrText xml:space="preserve"> PAGEREF _Toc25303 \h </w:instrText>
      </w:r>
      <w:r>
        <w:fldChar w:fldCharType="separate"/>
      </w:r>
      <w:r>
        <w:t>23</w:t>
      </w:r>
      <w:r>
        <w:fldChar w:fldCharType="end"/>
      </w:r>
      <w:r>
        <w:fldChar w:fldCharType="end"/>
      </w:r>
    </w:p>
    <w:p w14:paraId="61DF85B1">
      <w:pPr>
        <w:spacing w:line="440" w:lineRule="exact"/>
        <w:rPr>
          <w:rFonts w:ascii="宋体" w:hAnsi="宋体"/>
          <w:color w:val="000000"/>
        </w:rPr>
      </w:pPr>
      <w:r>
        <w:rPr>
          <w:rFonts w:ascii="宋体" w:hAnsi="宋体"/>
        </w:rPr>
        <w:fldChar w:fldCharType="end"/>
      </w:r>
    </w:p>
    <w:p w14:paraId="3F95DD39">
      <w:pPr>
        <w:spacing w:line="440" w:lineRule="exact"/>
        <w:rPr>
          <w:rFonts w:ascii="宋体" w:hAnsi="宋体"/>
          <w:color w:val="000000"/>
        </w:rPr>
      </w:pPr>
    </w:p>
    <w:p w14:paraId="4EEDBB06">
      <w:pPr>
        <w:spacing w:line="440" w:lineRule="exact"/>
        <w:rPr>
          <w:rFonts w:ascii="宋体" w:hAnsi="宋体"/>
          <w:color w:val="000000"/>
        </w:rPr>
      </w:pPr>
    </w:p>
    <w:p w14:paraId="35FF0948">
      <w:pPr>
        <w:spacing w:line="440" w:lineRule="exact"/>
        <w:rPr>
          <w:rFonts w:ascii="宋体" w:hAnsi="宋体"/>
          <w:color w:val="000000"/>
        </w:rPr>
      </w:pPr>
    </w:p>
    <w:p w14:paraId="0DB178E3">
      <w:pPr>
        <w:spacing w:line="440" w:lineRule="exact"/>
        <w:rPr>
          <w:rFonts w:ascii="宋体" w:hAnsi="宋体"/>
          <w:color w:val="000000"/>
        </w:rPr>
      </w:pPr>
    </w:p>
    <w:p w14:paraId="5A3C1BA7">
      <w:pPr>
        <w:spacing w:line="440" w:lineRule="exact"/>
        <w:rPr>
          <w:rFonts w:ascii="宋体" w:hAnsi="宋体"/>
          <w:color w:val="000000"/>
        </w:rPr>
      </w:pPr>
    </w:p>
    <w:p w14:paraId="79A7F5E4">
      <w:pPr>
        <w:spacing w:line="440" w:lineRule="exact"/>
        <w:rPr>
          <w:rFonts w:ascii="宋体" w:hAnsi="宋体"/>
          <w:color w:val="000000"/>
        </w:rPr>
      </w:pPr>
    </w:p>
    <w:p w14:paraId="1F835270">
      <w:pPr>
        <w:spacing w:line="440" w:lineRule="exact"/>
        <w:rPr>
          <w:rFonts w:ascii="宋体" w:hAnsi="宋体"/>
          <w:color w:val="000000"/>
        </w:rPr>
      </w:pPr>
    </w:p>
    <w:p w14:paraId="7A4D9B01">
      <w:pPr>
        <w:spacing w:line="440" w:lineRule="exact"/>
        <w:rPr>
          <w:rFonts w:ascii="宋体" w:hAnsi="宋体"/>
          <w:color w:val="000000"/>
        </w:rPr>
      </w:pPr>
    </w:p>
    <w:p w14:paraId="59EB8591">
      <w:pPr>
        <w:spacing w:line="440" w:lineRule="exact"/>
        <w:rPr>
          <w:rFonts w:ascii="宋体" w:hAnsi="宋体"/>
          <w:color w:val="000000"/>
        </w:rPr>
      </w:pPr>
    </w:p>
    <w:p w14:paraId="4348AA77">
      <w:pPr>
        <w:spacing w:line="440" w:lineRule="exact"/>
        <w:rPr>
          <w:rFonts w:ascii="宋体" w:hAnsi="宋体"/>
          <w:color w:val="000000"/>
        </w:rPr>
      </w:pPr>
    </w:p>
    <w:p w14:paraId="2D468348">
      <w:pPr>
        <w:spacing w:line="440" w:lineRule="exact"/>
        <w:rPr>
          <w:rFonts w:ascii="宋体" w:hAnsi="宋体"/>
          <w:color w:val="000000"/>
        </w:rPr>
      </w:pPr>
    </w:p>
    <w:p w14:paraId="65E47832">
      <w:pPr>
        <w:spacing w:line="440" w:lineRule="exact"/>
        <w:rPr>
          <w:rFonts w:ascii="宋体" w:hAnsi="宋体"/>
          <w:color w:val="000000"/>
        </w:rPr>
      </w:pPr>
    </w:p>
    <w:p w14:paraId="1FD5DDB0">
      <w:pPr>
        <w:spacing w:line="440" w:lineRule="exact"/>
        <w:rPr>
          <w:rFonts w:ascii="宋体" w:hAnsi="宋体"/>
          <w:color w:val="000000"/>
        </w:rPr>
      </w:pPr>
    </w:p>
    <w:p w14:paraId="7DA158B8">
      <w:pPr>
        <w:spacing w:line="440" w:lineRule="exact"/>
        <w:rPr>
          <w:rFonts w:ascii="宋体" w:hAnsi="宋体"/>
          <w:color w:val="000000"/>
        </w:rPr>
      </w:pPr>
    </w:p>
    <w:p w14:paraId="1B544D10">
      <w:pPr>
        <w:spacing w:line="440" w:lineRule="exact"/>
        <w:rPr>
          <w:rFonts w:ascii="宋体" w:hAnsi="宋体"/>
          <w:color w:val="000000"/>
        </w:rPr>
      </w:pPr>
    </w:p>
    <w:p w14:paraId="56F6F880">
      <w:pPr>
        <w:spacing w:line="440" w:lineRule="exact"/>
        <w:rPr>
          <w:rFonts w:ascii="宋体" w:hAnsi="宋体"/>
          <w:color w:val="000000"/>
        </w:rPr>
      </w:pPr>
    </w:p>
    <w:p w14:paraId="0D9146B1">
      <w:pPr>
        <w:spacing w:line="440" w:lineRule="exact"/>
        <w:rPr>
          <w:rFonts w:ascii="宋体" w:hAnsi="宋体"/>
          <w:color w:val="000000"/>
        </w:rPr>
      </w:pPr>
    </w:p>
    <w:p w14:paraId="4DCEE827">
      <w:pPr>
        <w:spacing w:line="440" w:lineRule="exact"/>
        <w:rPr>
          <w:rFonts w:ascii="宋体" w:hAnsi="宋体"/>
          <w:color w:val="000000"/>
        </w:rPr>
      </w:pPr>
    </w:p>
    <w:p w14:paraId="45CFF8A8">
      <w:pPr>
        <w:spacing w:line="440" w:lineRule="exact"/>
        <w:rPr>
          <w:rFonts w:ascii="宋体" w:hAnsi="宋体"/>
          <w:color w:val="000000"/>
        </w:rPr>
        <w:sectPr>
          <w:headerReference r:id="rId3" w:type="default"/>
          <w:footerReference r:id="rId4" w:type="default"/>
          <w:pgSz w:w="11906" w:h="16838"/>
          <w:pgMar w:top="1440" w:right="1797" w:bottom="1440" w:left="1797" w:header="851" w:footer="992" w:gutter="0"/>
          <w:cols w:space="425" w:num="1"/>
          <w:docGrid w:linePitch="312" w:charSpace="0"/>
        </w:sectPr>
      </w:pPr>
    </w:p>
    <w:p w14:paraId="50F99EFC">
      <w:pPr>
        <w:pStyle w:val="2"/>
        <w:spacing w:line="440" w:lineRule="exact"/>
        <w:ind w:firstLine="420"/>
        <w:rPr>
          <w:rFonts w:hAnsi="宋体"/>
          <w:color w:val="000000"/>
        </w:rPr>
      </w:pPr>
      <w:bookmarkStart w:id="1" w:name="_Toc24967"/>
      <w:bookmarkStart w:id="2" w:name="_Toc18813"/>
      <w:bookmarkStart w:id="3" w:name="_Hlk57649945"/>
      <w:bookmarkStart w:id="4" w:name="_Hlk39845614"/>
      <w:bookmarkStart w:id="5" w:name="_Hlk45200958"/>
      <w:r>
        <w:rPr>
          <w:rFonts w:hint="eastAsia" w:hAnsi="宋体"/>
          <w:color w:val="000000"/>
        </w:rPr>
        <w:t>第一章  磋商邀请</w:t>
      </w:r>
      <w:bookmarkEnd w:id="1"/>
      <w:bookmarkEnd w:id="2"/>
    </w:p>
    <w:bookmarkEnd w:id="3"/>
    <w:bookmarkEnd w:id="4"/>
    <w:bookmarkEnd w:id="5"/>
    <w:p w14:paraId="2AB67B50">
      <w:pPr>
        <w:spacing w:line="400" w:lineRule="exact"/>
        <w:ind w:firstLine="480" w:firstLineChars="200"/>
        <w:rPr>
          <w:rFonts w:ascii="宋体" w:hAnsi="宋体"/>
          <w:bCs/>
          <w:sz w:val="24"/>
        </w:rPr>
      </w:pPr>
      <w:bookmarkStart w:id="6" w:name="_Toc5287"/>
      <w:bookmarkStart w:id="7" w:name="_Toc27180"/>
      <w:r>
        <w:rPr>
          <w:rFonts w:hint="eastAsia" w:ascii="宋体" w:hAnsi="宋体"/>
          <w:bCs/>
          <w:sz w:val="24"/>
          <w:lang w:val="en-US" w:eastAsia="zh-CN"/>
        </w:rPr>
        <w:t>中国中医科学院眼科医院职工工作照拍摄制作采购项目（二次）</w:t>
      </w:r>
      <w:r>
        <w:rPr>
          <w:rFonts w:hint="eastAsia" w:ascii="宋体" w:hAnsi="宋体"/>
          <w:bCs/>
          <w:sz w:val="24"/>
        </w:rPr>
        <w:t>的潜在供应商应从（</w:t>
      </w:r>
      <w:r>
        <w:rPr>
          <w:rFonts w:hint="eastAsia" w:ascii="宋体" w:hAnsi="宋体" w:cs="宋体"/>
          <w:kern w:val="0"/>
          <w:sz w:val="24"/>
        </w:rPr>
        <w:t>北京市石景山区鲁谷路33号，中国中医科学院眼科医院招标办</w:t>
      </w:r>
      <w:r>
        <w:rPr>
          <w:rFonts w:hint="eastAsia" w:ascii="宋体" w:hAnsi="宋体"/>
          <w:bCs/>
          <w:sz w:val="24"/>
        </w:rPr>
        <w:t>）获取采购文件，并于202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9</w:t>
      </w:r>
      <w:r>
        <w:rPr>
          <w:rFonts w:hint="eastAsia" w:ascii="宋体" w:hAnsi="宋体"/>
          <w:bCs/>
          <w:sz w:val="24"/>
        </w:rPr>
        <w:t>月</w:t>
      </w:r>
      <w:r>
        <w:rPr>
          <w:rFonts w:hint="eastAsia" w:ascii="宋体" w:hAnsi="宋体"/>
          <w:bCs/>
          <w:sz w:val="24"/>
          <w:lang w:val="en-US" w:eastAsia="zh-CN"/>
        </w:rPr>
        <w:t>9</w:t>
      </w:r>
      <w:r>
        <w:rPr>
          <w:rFonts w:hint="eastAsia" w:ascii="宋体" w:hAnsi="宋体"/>
          <w:bCs/>
          <w:sz w:val="24"/>
        </w:rPr>
        <w:t>日</w:t>
      </w:r>
      <w:r>
        <w:rPr>
          <w:rFonts w:hint="eastAsia" w:ascii="宋体" w:hAnsi="宋体"/>
          <w:bCs/>
          <w:sz w:val="24"/>
          <w:lang w:val="en-US" w:eastAsia="zh-CN"/>
        </w:rPr>
        <w:t>14</w:t>
      </w:r>
      <w:r>
        <w:rPr>
          <w:rFonts w:hint="eastAsia" w:ascii="宋体" w:hAnsi="宋体"/>
          <w:bCs/>
          <w:sz w:val="24"/>
        </w:rPr>
        <w:t>点</w:t>
      </w:r>
      <w:r>
        <w:rPr>
          <w:rFonts w:hint="eastAsia" w:ascii="宋体" w:hAnsi="宋体"/>
          <w:bCs/>
          <w:sz w:val="24"/>
          <w:lang w:val="en-US" w:eastAsia="zh-CN"/>
        </w:rPr>
        <w:t>0</w:t>
      </w:r>
      <w:r>
        <w:rPr>
          <w:rFonts w:hint="eastAsia" w:ascii="宋体" w:hAnsi="宋体"/>
          <w:bCs/>
          <w:sz w:val="24"/>
        </w:rPr>
        <w:t>0分（北京时间）前递交响应文件。</w:t>
      </w:r>
    </w:p>
    <w:p w14:paraId="5834434B">
      <w:pPr>
        <w:pStyle w:val="3"/>
        <w:spacing w:line="400" w:lineRule="exact"/>
        <w:ind w:firstLine="840"/>
        <w:jc w:val="both"/>
        <w:rPr>
          <w:rFonts w:ascii="宋体" w:hAnsi="宋体" w:eastAsia="宋体"/>
          <w:bCs/>
          <w:sz w:val="24"/>
          <w:szCs w:val="24"/>
        </w:rPr>
      </w:pPr>
      <w:bookmarkStart w:id="8" w:name="_Toc23043"/>
      <w:bookmarkStart w:id="9" w:name="_Toc35393790"/>
      <w:bookmarkStart w:id="10" w:name="_Toc60739664"/>
      <w:bookmarkStart w:id="11" w:name="_Toc28359079"/>
      <w:bookmarkStart w:id="12" w:name="_Toc35393621"/>
      <w:bookmarkStart w:id="13" w:name="_Toc28359002"/>
      <w:bookmarkStart w:id="14" w:name="_Hlk24379207"/>
      <w:r>
        <w:rPr>
          <w:rFonts w:hint="eastAsia" w:ascii="宋体" w:hAnsi="宋体" w:eastAsia="宋体"/>
          <w:sz w:val="24"/>
          <w:szCs w:val="24"/>
        </w:rPr>
        <w:t>一、项目基本情况</w:t>
      </w:r>
      <w:bookmarkEnd w:id="8"/>
      <w:bookmarkEnd w:id="9"/>
      <w:bookmarkEnd w:id="10"/>
      <w:bookmarkEnd w:id="11"/>
      <w:bookmarkEnd w:id="12"/>
      <w:bookmarkEnd w:id="13"/>
    </w:p>
    <w:p w14:paraId="7B72B5AE">
      <w:pPr>
        <w:spacing w:line="400" w:lineRule="exact"/>
        <w:ind w:firstLine="480" w:firstLineChars="200"/>
        <w:rPr>
          <w:rFonts w:hint="default" w:ascii="宋体" w:hAnsi="宋体" w:eastAsia="宋体"/>
          <w:bCs/>
          <w:sz w:val="24"/>
          <w:lang w:val="en-US" w:eastAsia="zh-CN"/>
        </w:rPr>
      </w:pPr>
      <w:r>
        <w:rPr>
          <w:rFonts w:hint="eastAsia" w:ascii="宋体" w:hAnsi="宋体"/>
          <w:bCs/>
          <w:sz w:val="24"/>
        </w:rPr>
        <w:t>项目编号：YKYY-202</w:t>
      </w:r>
      <w:r>
        <w:rPr>
          <w:rFonts w:hint="eastAsia" w:ascii="宋体" w:hAnsi="宋体"/>
          <w:bCs/>
          <w:sz w:val="24"/>
          <w:lang w:val="en-US" w:eastAsia="zh-CN"/>
        </w:rPr>
        <w:t>5</w:t>
      </w:r>
      <w:r>
        <w:rPr>
          <w:rFonts w:hint="eastAsia" w:ascii="宋体" w:hAnsi="宋体"/>
          <w:bCs/>
          <w:sz w:val="24"/>
        </w:rPr>
        <w:t>-</w:t>
      </w:r>
      <w:r>
        <w:rPr>
          <w:rFonts w:hint="eastAsia" w:ascii="宋体" w:hAnsi="宋体"/>
          <w:bCs/>
          <w:sz w:val="24"/>
          <w:lang w:val="en-US" w:eastAsia="zh-CN"/>
        </w:rPr>
        <w:t>F</w:t>
      </w:r>
      <w:r>
        <w:rPr>
          <w:rFonts w:hint="eastAsia" w:ascii="宋体" w:hAnsi="宋体"/>
          <w:bCs/>
          <w:sz w:val="24"/>
        </w:rPr>
        <w:t>W-10</w:t>
      </w:r>
      <w:r>
        <w:rPr>
          <w:rFonts w:hint="eastAsia" w:ascii="宋体" w:hAnsi="宋体"/>
          <w:bCs/>
          <w:sz w:val="24"/>
          <w:lang w:val="en-US" w:eastAsia="zh-CN"/>
        </w:rPr>
        <w:t>06</w:t>
      </w:r>
    </w:p>
    <w:p w14:paraId="04FC38EB">
      <w:pPr>
        <w:spacing w:line="400" w:lineRule="exact"/>
        <w:ind w:firstLine="480" w:firstLineChars="200"/>
        <w:rPr>
          <w:rFonts w:hint="default" w:ascii="宋体" w:hAnsi="宋体" w:cs="宋体"/>
          <w:kern w:val="0"/>
          <w:sz w:val="24"/>
          <w:lang w:val="en-US"/>
        </w:rPr>
      </w:pPr>
      <w:r>
        <w:rPr>
          <w:rFonts w:hint="eastAsia" w:ascii="宋体" w:hAnsi="宋体"/>
          <w:bCs/>
          <w:sz w:val="24"/>
        </w:rPr>
        <w:t>项目名称：</w:t>
      </w:r>
      <w:bookmarkEnd w:id="14"/>
      <w:r>
        <w:rPr>
          <w:rFonts w:hint="eastAsia" w:ascii="宋体" w:hAnsi="宋体"/>
          <w:bCs/>
          <w:sz w:val="24"/>
          <w:lang w:val="en-US" w:eastAsia="zh-CN"/>
        </w:rPr>
        <w:t>中国中医科学院眼科医院职工工作照拍摄制作采购项目（二次）</w:t>
      </w:r>
    </w:p>
    <w:p w14:paraId="12DBB92D">
      <w:pPr>
        <w:spacing w:line="400" w:lineRule="exact"/>
        <w:ind w:firstLine="480" w:firstLineChars="200"/>
        <w:rPr>
          <w:rFonts w:ascii="宋体" w:hAnsi="宋体"/>
          <w:bCs/>
          <w:sz w:val="24"/>
        </w:rPr>
      </w:pPr>
      <w:r>
        <w:rPr>
          <w:rFonts w:hint="eastAsia" w:ascii="宋体" w:hAnsi="宋体"/>
          <w:bCs/>
          <w:sz w:val="24"/>
        </w:rPr>
        <w:t>采购方式：竞争性磋商</w:t>
      </w:r>
    </w:p>
    <w:p w14:paraId="34F231D8">
      <w:pPr>
        <w:spacing w:line="400" w:lineRule="exact"/>
        <w:ind w:firstLine="480" w:firstLineChars="200"/>
        <w:rPr>
          <w:rFonts w:hint="default" w:ascii="宋体" w:hAnsi="宋体" w:eastAsia="宋体"/>
          <w:bCs/>
          <w:sz w:val="24"/>
          <w:lang w:val="en-US" w:eastAsia="zh-CN"/>
        </w:rPr>
      </w:pPr>
      <w:r>
        <w:rPr>
          <w:rFonts w:hint="eastAsia" w:ascii="宋体" w:hAnsi="宋体"/>
          <w:bCs/>
          <w:sz w:val="24"/>
        </w:rPr>
        <w:t>预算金额：</w:t>
      </w:r>
      <w:r>
        <w:rPr>
          <w:rFonts w:hint="eastAsia" w:ascii="宋体" w:hAnsi="宋体"/>
          <w:bCs/>
          <w:sz w:val="24"/>
          <w:lang w:val="en-US" w:eastAsia="zh-CN"/>
        </w:rPr>
        <w:t>80000元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294"/>
        <w:gridCol w:w="1249"/>
        <w:gridCol w:w="2445"/>
        <w:gridCol w:w="1206"/>
        <w:gridCol w:w="987"/>
      </w:tblGrid>
      <w:tr w14:paraId="2BFB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47" w:type="dxa"/>
          </w:tcPr>
          <w:p w14:paraId="5A882B93">
            <w:pPr>
              <w:rPr>
                <w:rFonts w:ascii="宋体" w:hAnsi="宋体" w:eastAsia="宋体" w:cs="宋体"/>
                <w:b/>
                <w:bCs/>
                <w:sz w:val="28"/>
                <w:szCs w:val="28"/>
              </w:rPr>
            </w:pPr>
            <w:r>
              <w:rPr>
                <w:rFonts w:hint="eastAsia" w:ascii="宋体" w:hAnsi="宋体" w:eastAsia="宋体" w:cs="宋体"/>
                <w:b/>
                <w:bCs/>
                <w:sz w:val="28"/>
                <w:szCs w:val="28"/>
              </w:rPr>
              <w:t>项目名称</w:t>
            </w:r>
          </w:p>
        </w:tc>
        <w:tc>
          <w:tcPr>
            <w:tcW w:w="7181" w:type="dxa"/>
            <w:gridSpan w:val="5"/>
          </w:tcPr>
          <w:p w14:paraId="09C66532">
            <w:pPr>
              <w:widowControl/>
              <w:spacing w:line="400" w:lineRule="exact"/>
              <w:jc w:val="center"/>
              <w:rPr>
                <w:rFonts w:hint="default" w:ascii="宋体" w:hAnsi="宋体" w:cs="宋体"/>
                <w:color w:val="000000"/>
                <w:kern w:val="0"/>
                <w:sz w:val="28"/>
                <w:szCs w:val="28"/>
                <w:lang w:val="en-US"/>
              </w:rPr>
            </w:pPr>
            <w:r>
              <w:rPr>
                <w:rFonts w:hint="eastAsia" w:ascii="宋体" w:hAnsi="宋体"/>
                <w:b/>
                <w:bCs w:val="0"/>
                <w:sz w:val="24"/>
                <w:lang w:val="en-US" w:eastAsia="zh-CN"/>
              </w:rPr>
              <w:t>中国中医科学院眼科医院职工工作照拍摄制作采购项目（二次）</w:t>
            </w:r>
          </w:p>
        </w:tc>
      </w:tr>
      <w:tr w14:paraId="19E1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347" w:type="dxa"/>
            <w:vAlign w:val="center"/>
          </w:tcPr>
          <w:p w14:paraId="591917BB">
            <w:pPr>
              <w:spacing w:line="30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包号</w:t>
            </w:r>
          </w:p>
        </w:tc>
        <w:tc>
          <w:tcPr>
            <w:tcW w:w="1294" w:type="dxa"/>
            <w:vAlign w:val="center"/>
          </w:tcPr>
          <w:p w14:paraId="7ED2D4FA">
            <w:pPr>
              <w:spacing w:line="300" w:lineRule="exact"/>
              <w:jc w:val="center"/>
              <w:rPr>
                <w:rFonts w:ascii="宋体" w:hAnsi="宋体" w:eastAsia="宋体" w:cs="宋体"/>
                <w:sz w:val="28"/>
                <w:szCs w:val="28"/>
              </w:rPr>
            </w:pPr>
            <w:r>
              <w:rPr>
                <w:rFonts w:hint="eastAsia" w:ascii="宋体" w:hAnsi="宋体" w:eastAsia="宋体" w:cs="宋体"/>
                <w:sz w:val="28"/>
                <w:szCs w:val="28"/>
              </w:rPr>
              <w:t>名称</w:t>
            </w:r>
          </w:p>
        </w:tc>
        <w:tc>
          <w:tcPr>
            <w:tcW w:w="1249" w:type="dxa"/>
            <w:vAlign w:val="center"/>
          </w:tcPr>
          <w:p w14:paraId="717AF530">
            <w:pPr>
              <w:spacing w:line="300" w:lineRule="exact"/>
              <w:jc w:val="center"/>
              <w:rPr>
                <w:rFonts w:ascii="宋体" w:hAnsi="宋体" w:eastAsia="宋体" w:cs="宋体"/>
                <w:sz w:val="28"/>
                <w:szCs w:val="28"/>
              </w:rPr>
            </w:pPr>
            <w:r>
              <w:rPr>
                <w:rFonts w:hint="eastAsia" w:ascii="宋体" w:hAnsi="宋体" w:eastAsia="宋体" w:cs="宋体"/>
                <w:sz w:val="28"/>
                <w:szCs w:val="28"/>
              </w:rPr>
              <w:t>数量</w:t>
            </w:r>
          </w:p>
        </w:tc>
        <w:tc>
          <w:tcPr>
            <w:tcW w:w="2445" w:type="dxa"/>
            <w:vAlign w:val="center"/>
          </w:tcPr>
          <w:p w14:paraId="34AACF51">
            <w:pPr>
              <w:spacing w:line="300" w:lineRule="exact"/>
              <w:jc w:val="center"/>
              <w:rPr>
                <w:rFonts w:ascii="宋体" w:hAnsi="宋体" w:eastAsia="宋体" w:cs="宋体"/>
                <w:sz w:val="28"/>
                <w:szCs w:val="28"/>
              </w:rPr>
            </w:pPr>
            <w:r>
              <w:rPr>
                <w:rFonts w:hint="eastAsia" w:ascii="宋体" w:hAnsi="宋体" w:eastAsia="宋体" w:cs="宋体"/>
                <w:sz w:val="28"/>
                <w:szCs w:val="28"/>
              </w:rPr>
              <w:t>技术参数</w:t>
            </w:r>
          </w:p>
        </w:tc>
        <w:tc>
          <w:tcPr>
            <w:tcW w:w="1206" w:type="dxa"/>
            <w:vAlign w:val="center"/>
          </w:tcPr>
          <w:p w14:paraId="42D33507">
            <w:pPr>
              <w:spacing w:line="300" w:lineRule="exact"/>
              <w:jc w:val="center"/>
              <w:rPr>
                <w:rFonts w:ascii="宋体" w:hAnsi="宋体" w:eastAsia="宋体" w:cs="宋体"/>
                <w:sz w:val="28"/>
                <w:szCs w:val="28"/>
              </w:rPr>
            </w:pPr>
            <w:r>
              <w:rPr>
                <w:rFonts w:hint="eastAsia" w:ascii="宋体" w:hAnsi="宋体" w:eastAsia="宋体" w:cs="宋体"/>
                <w:sz w:val="28"/>
                <w:szCs w:val="28"/>
              </w:rPr>
              <w:t>预算</w:t>
            </w:r>
          </w:p>
        </w:tc>
        <w:tc>
          <w:tcPr>
            <w:tcW w:w="987" w:type="dxa"/>
            <w:vAlign w:val="center"/>
          </w:tcPr>
          <w:p w14:paraId="174CC2F5">
            <w:pPr>
              <w:spacing w:line="300" w:lineRule="exact"/>
              <w:jc w:val="center"/>
              <w:rPr>
                <w:rFonts w:ascii="宋体" w:hAnsi="宋体" w:eastAsia="宋体" w:cs="宋体"/>
                <w:sz w:val="28"/>
                <w:szCs w:val="28"/>
              </w:rPr>
            </w:pPr>
            <w:r>
              <w:rPr>
                <w:rFonts w:hint="eastAsia" w:ascii="宋体" w:hAnsi="宋体" w:eastAsia="宋体" w:cs="宋体"/>
                <w:sz w:val="28"/>
                <w:szCs w:val="28"/>
              </w:rPr>
              <w:t>备注说明（服务需求等）</w:t>
            </w:r>
          </w:p>
        </w:tc>
      </w:tr>
      <w:tr w14:paraId="1488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47" w:type="dxa"/>
          </w:tcPr>
          <w:p w14:paraId="3D8934C3">
            <w:pPr>
              <w:rPr>
                <w:rFonts w:hint="eastAsia" w:eastAsia="宋体" w:cs="Times New Roman"/>
                <w:kern w:val="2"/>
                <w:sz w:val="21"/>
                <w:szCs w:val="22"/>
                <w:lang w:val="en-US" w:eastAsia="zh-CN" w:bidi="ar-SA"/>
              </w:rPr>
            </w:pPr>
            <w:r>
              <w:rPr>
                <w:rFonts w:hint="eastAsia" w:eastAsia="宋体" w:cs="Times New Roman"/>
                <w:kern w:val="2"/>
                <w:sz w:val="21"/>
                <w:szCs w:val="22"/>
                <w:lang w:val="en-US" w:eastAsia="zh-CN" w:bidi="ar-SA"/>
              </w:rPr>
              <w:t>1</w:t>
            </w:r>
          </w:p>
        </w:tc>
        <w:tc>
          <w:tcPr>
            <w:tcW w:w="1294" w:type="dxa"/>
          </w:tcPr>
          <w:p w14:paraId="3802B15F">
            <w:pPr>
              <w:rPr>
                <w:rFonts w:hint="default" w:eastAsia="宋体" w:cs="Times New Roman"/>
                <w:kern w:val="2"/>
                <w:sz w:val="21"/>
                <w:szCs w:val="22"/>
                <w:lang w:val="en-US" w:eastAsia="zh-CN" w:bidi="ar-SA"/>
              </w:rPr>
            </w:pPr>
            <w:r>
              <w:rPr>
                <w:rFonts w:hint="eastAsia" w:cs="Times New Roman"/>
                <w:kern w:val="2"/>
                <w:sz w:val="21"/>
                <w:szCs w:val="22"/>
                <w:lang w:val="en-US" w:eastAsia="zh-CN" w:bidi="ar-SA"/>
              </w:rPr>
              <w:t>中国中医科学院眼科医院职工工作照拍摄制作采购项目（二次）</w:t>
            </w:r>
          </w:p>
        </w:tc>
        <w:tc>
          <w:tcPr>
            <w:tcW w:w="1249" w:type="dxa"/>
          </w:tcPr>
          <w:p w14:paraId="5C615347">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2445" w:type="dxa"/>
          </w:tcPr>
          <w:p w14:paraId="001AE061">
            <w:pPr>
              <w:rPr>
                <w:rFonts w:hint="default" w:eastAsia="宋体"/>
                <w:lang w:val="en-US" w:eastAsia="zh-CN"/>
              </w:rPr>
            </w:pPr>
            <w:r>
              <w:rPr>
                <w:rFonts w:hint="eastAsia" w:cs="Times New Roman"/>
                <w:kern w:val="2"/>
                <w:sz w:val="21"/>
                <w:szCs w:val="22"/>
                <w:lang w:val="en-US" w:eastAsia="zh-CN" w:bidi="ar-SA"/>
              </w:rPr>
              <w:t>详见磋商文件</w:t>
            </w:r>
          </w:p>
        </w:tc>
        <w:tc>
          <w:tcPr>
            <w:tcW w:w="1206" w:type="dxa"/>
          </w:tcPr>
          <w:p w14:paraId="4A9F804D">
            <w:pPr>
              <w:rPr>
                <w:rFonts w:ascii="宋体" w:hAnsi="宋体" w:eastAsia="宋体" w:cs="宋体"/>
                <w:sz w:val="28"/>
                <w:szCs w:val="28"/>
              </w:rPr>
            </w:pPr>
            <w:r>
              <w:rPr>
                <w:rFonts w:hint="eastAsia" w:ascii="宋体" w:hAnsi="宋体"/>
                <w:bCs/>
                <w:sz w:val="24"/>
                <w:lang w:val="en-US" w:eastAsia="zh-CN"/>
              </w:rPr>
              <w:t>80000元</w:t>
            </w:r>
          </w:p>
        </w:tc>
        <w:tc>
          <w:tcPr>
            <w:tcW w:w="987" w:type="dxa"/>
          </w:tcPr>
          <w:p w14:paraId="588A0491">
            <w:pPr>
              <w:rPr>
                <w:rFonts w:hint="default" w:ascii="宋体" w:hAnsi="宋体" w:eastAsia="宋体" w:cs="宋体"/>
                <w:sz w:val="28"/>
                <w:szCs w:val="28"/>
                <w:lang w:val="en-US" w:eastAsia="zh-CN"/>
              </w:rPr>
            </w:pPr>
            <w:r>
              <w:rPr>
                <w:rFonts w:hint="eastAsia" w:ascii="Times New Roman" w:hAnsi="Times New Roman" w:cs="Times New Roman"/>
                <w:kern w:val="2"/>
                <w:sz w:val="21"/>
                <w:szCs w:val="22"/>
                <w:lang w:val="en-US" w:eastAsia="zh-CN" w:bidi="ar-SA"/>
              </w:rPr>
              <w:t>无</w:t>
            </w:r>
          </w:p>
        </w:tc>
      </w:tr>
    </w:tbl>
    <w:p w14:paraId="6F94D56B">
      <w:pPr>
        <w:pStyle w:val="3"/>
        <w:spacing w:line="400" w:lineRule="exact"/>
        <w:ind w:firstLine="482" w:firstLineChars="200"/>
        <w:jc w:val="both"/>
        <w:rPr>
          <w:rFonts w:ascii="宋体" w:hAnsi="宋体" w:eastAsia="宋体"/>
          <w:bCs/>
          <w:sz w:val="24"/>
          <w:szCs w:val="24"/>
          <w:lang w:val="en-US"/>
        </w:rPr>
      </w:pPr>
      <w:bookmarkStart w:id="15" w:name="_Toc28359080"/>
      <w:bookmarkStart w:id="16" w:name="_Toc60739665"/>
      <w:bookmarkStart w:id="17" w:name="_Toc28359003"/>
      <w:bookmarkStart w:id="18" w:name="_Toc11847"/>
      <w:bookmarkStart w:id="19" w:name="_Toc35393791"/>
      <w:bookmarkStart w:id="20" w:name="_Toc35393622"/>
      <w:r>
        <w:rPr>
          <w:rFonts w:hint="eastAsia" w:ascii="宋体" w:hAnsi="宋体" w:eastAsia="宋体"/>
          <w:sz w:val="24"/>
          <w:szCs w:val="24"/>
        </w:rPr>
        <w:t>二、供应商的资格要求：</w:t>
      </w:r>
      <w:bookmarkEnd w:id="15"/>
      <w:bookmarkEnd w:id="16"/>
      <w:bookmarkEnd w:id="17"/>
      <w:bookmarkEnd w:id="18"/>
      <w:bookmarkEnd w:id="19"/>
      <w:bookmarkEnd w:id="20"/>
    </w:p>
    <w:p w14:paraId="02BEFDDE">
      <w:pPr>
        <w:spacing w:line="400" w:lineRule="exact"/>
        <w:rPr>
          <w:rFonts w:hAnsi="宋体" w:eastAsia="宋体" w:cs="宋体"/>
          <w:kern w:val="0"/>
          <w:sz w:val="24"/>
        </w:rPr>
      </w:pPr>
      <w:bookmarkStart w:id="21" w:name="_Toc60739666"/>
      <w:bookmarkStart w:id="22" w:name="_Toc28359081"/>
      <w:bookmarkStart w:id="23" w:name="_Toc28359004"/>
      <w:bookmarkStart w:id="24" w:name="_Toc35393792"/>
      <w:bookmarkStart w:id="25" w:name="_Toc35393623"/>
      <w:r>
        <w:rPr>
          <w:rFonts w:hint="eastAsia" w:hAnsi="宋体" w:cs="宋体"/>
          <w:kern w:val="0"/>
          <w:sz w:val="24"/>
        </w:rPr>
        <w:t>（一）在中华人民共和国境内注册的、具有独立承担民事责任的能力的供应商；</w:t>
      </w:r>
      <w:r>
        <w:rPr>
          <w:rFonts w:hAnsi="宋体" w:cs="宋体"/>
          <w:kern w:val="0"/>
          <w:sz w:val="24"/>
        </w:rPr>
        <w:t>(</w:t>
      </w:r>
      <w:r>
        <w:rPr>
          <w:rFonts w:hint="eastAsia" w:hAnsi="宋体" w:cs="宋体"/>
          <w:kern w:val="0"/>
          <w:sz w:val="24"/>
        </w:rPr>
        <w:t>包括营业执照、经营许可证或合一证件</w:t>
      </w:r>
      <w:r>
        <w:rPr>
          <w:rFonts w:hAnsi="宋体" w:cs="宋体"/>
          <w:kern w:val="0"/>
          <w:sz w:val="24"/>
        </w:rPr>
        <w:t>)</w:t>
      </w:r>
    </w:p>
    <w:p w14:paraId="19C96018">
      <w:pPr>
        <w:spacing w:line="360" w:lineRule="auto"/>
        <w:rPr>
          <w:rFonts w:hAnsi="宋体" w:cs="宋体"/>
          <w:kern w:val="0"/>
          <w:sz w:val="24"/>
        </w:rPr>
      </w:pPr>
      <w:r>
        <w:rPr>
          <w:rFonts w:hint="eastAsia" w:hAnsi="宋体" w:cs="宋体"/>
          <w:kern w:val="0"/>
          <w:sz w:val="24"/>
        </w:rPr>
        <w:t>（二）具有良好的商业信誉和健全的财务会计制度；</w:t>
      </w:r>
    </w:p>
    <w:p w14:paraId="3F025F1B">
      <w:pPr>
        <w:spacing w:line="360" w:lineRule="auto"/>
        <w:rPr>
          <w:rFonts w:hAnsi="宋体" w:cs="宋体"/>
          <w:kern w:val="0"/>
          <w:sz w:val="24"/>
        </w:rPr>
      </w:pPr>
      <w:r>
        <w:rPr>
          <w:rFonts w:hint="eastAsia" w:hAnsi="宋体" w:cs="宋体"/>
          <w:kern w:val="0"/>
          <w:sz w:val="24"/>
        </w:rPr>
        <w:t>（三）具有履行合同所必需的设备和专业技术能力；</w:t>
      </w:r>
    </w:p>
    <w:p w14:paraId="766E1B2C">
      <w:pPr>
        <w:spacing w:line="400" w:lineRule="exact"/>
        <w:rPr>
          <w:rFonts w:hAnsi="宋体" w:cs="宋体"/>
          <w:kern w:val="0"/>
          <w:sz w:val="24"/>
        </w:rPr>
      </w:pPr>
      <w:r>
        <w:rPr>
          <w:rFonts w:hint="eastAsia" w:hAnsi="宋体" w:cs="宋体"/>
          <w:kern w:val="0"/>
          <w:sz w:val="24"/>
        </w:rPr>
        <w:t>（四）有依法缴纳税收和社会保障资金的良好记录；</w:t>
      </w:r>
    </w:p>
    <w:p w14:paraId="131FD470">
      <w:pPr>
        <w:spacing w:line="400" w:lineRule="exact"/>
        <w:rPr>
          <w:rFonts w:hAnsi="宋体" w:eastAsia="宋体" w:cs="宋体"/>
          <w:kern w:val="0"/>
          <w:sz w:val="24"/>
        </w:rPr>
      </w:pPr>
      <w:r>
        <w:rPr>
          <w:rFonts w:hint="eastAsia" w:hAnsi="宋体" w:cs="宋体"/>
          <w:kern w:val="0"/>
          <w:sz w:val="24"/>
        </w:rPr>
        <w:t>（五）近五年内，在经营活动中没有重大违法记录；</w:t>
      </w:r>
    </w:p>
    <w:p w14:paraId="13BA1907">
      <w:pPr>
        <w:spacing w:line="400" w:lineRule="exact"/>
        <w:rPr>
          <w:rFonts w:hAnsi="宋体" w:cs="宋体"/>
          <w:kern w:val="0"/>
          <w:sz w:val="24"/>
        </w:rPr>
      </w:pPr>
      <w:r>
        <w:rPr>
          <w:rFonts w:hint="eastAsia" w:hAnsi="宋体" w:cs="宋体"/>
          <w:kern w:val="0"/>
          <w:sz w:val="24"/>
        </w:rPr>
        <w:t>（六）在法律上和财务上独立、合法运作并独立于采购人之外的供应商；</w:t>
      </w:r>
    </w:p>
    <w:p w14:paraId="43B6E582">
      <w:pPr>
        <w:spacing w:line="400" w:lineRule="exact"/>
        <w:rPr>
          <w:rFonts w:hAnsi="宋体" w:cs="宋体"/>
          <w:kern w:val="0"/>
          <w:sz w:val="24"/>
        </w:rPr>
      </w:pPr>
      <w:r>
        <w:rPr>
          <w:rFonts w:hint="eastAsia" w:hAnsi="宋体" w:cs="宋体"/>
          <w:kern w:val="0"/>
          <w:sz w:val="24"/>
        </w:rPr>
        <w:t>（七）近五年未被“信用中国”网站及“中国政府采购网”网站列入失信被执行人、重大税收违法案件当事人名单、政府采购严重违法失信行为记录名单的供应商（有上述处罚记录但处罚期已届满的，视为无记录）；</w:t>
      </w:r>
    </w:p>
    <w:p w14:paraId="1A720820">
      <w:pPr>
        <w:spacing w:line="400" w:lineRule="exact"/>
        <w:rPr>
          <w:rFonts w:hAnsi="宋体" w:cs="宋体"/>
          <w:kern w:val="0"/>
          <w:sz w:val="24"/>
        </w:rPr>
      </w:pPr>
      <w:r>
        <w:rPr>
          <w:rFonts w:hint="eastAsia" w:hAnsi="宋体" w:cs="宋体"/>
          <w:kern w:val="0"/>
          <w:sz w:val="24"/>
        </w:rPr>
        <w:t>（八）不同潜在供应商的法人、单位负责人不是同一人，也不存在直接控股、管理关系的；</w:t>
      </w:r>
    </w:p>
    <w:p w14:paraId="1B71BD60">
      <w:pPr>
        <w:spacing w:line="400" w:lineRule="exact"/>
        <w:rPr>
          <w:rFonts w:hAnsi="宋体" w:cs="宋体"/>
          <w:kern w:val="0"/>
          <w:sz w:val="24"/>
        </w:rPr>
      </w:pPr>
      <w:r>
        <w:rPr>
          <w:rFonts w:hint="eastAsia" w:hAnsi="宋体" w:cs="宋体"/>
          <w:kern w:val="0"/>
          <w:sz w:val="24"/>
        </w:rPr>
        <w:t>（九）本项目不接受联合体参加；</w:t>
      </w:r>
    </w:p>
    <w:p w14:paraId="7E612408">
      <w:pPr>
        <w:spacing w:line="400" w:lineRule="exact"/>
        <w:rPr>
          <w:rFonts w:ascii="宋体" w:hAnsi="宋体"/>
          <w:bCs/>
          <w:sz w:val="24"/>
        </w:rPr>
      </w:pPr>
      <w:r>
        <w:rPr>
          <w:rFonts w:hint="eastAsia" w:hAnsi="宋体" w:cs="宋体"/>
          <w:kern w:val="0"/>
          <w:sz w:val="24"/>
        </w:rPr>
        <w:t>（十）法律、行政法规规定的其他条件。</w:t>
      </w:r>
    </w:p>
    <w:p w14:paraId="4D7F23DC">
      <w:pPr>
        <w:pStyle w:val="3"/>
        <w:spacing w:line="400" w:lineRule="exact"/>
        <w:ind w:firstLine="840"/>
        <w:jc w:val="both"/>
        <w:rPr>
          <w:rFonts w:ascii="宋体" w:hAnsi="宋体" w:eastAsia="宋体"/>
          <w:bCs/>
          <w:sz w:val="24"/>
          <w:szCs w:val="24"/>
          <w:lang w:val="en-US"/>
        </w:rPr>
      </w:pPr>
      <w:bookmarkStart w:id="26" w:name="_Toc15937"/>
      <w:r>
        <w:rPr>
          <w:rFonts w:hint="eastAsia" w:ascii="宋体" w:hAnsi="宋体" w:eastAsia="宋体"/>
          <w:sz w:val="24"/>
          <w:szCs w:val="24"/>
        </w:rPr>
        <w:t>三、获取采购文件</w:t>
      </w:r>
      <w:bookmarkEnd w:id="21"/>
      <w:bookmarkEnd w:id="22"/>
      <w:bookmarkEnd w:id="23"/>
      <w:bookmarkEnd w:id="24"/>
      <w:bookmarkEnd w:id="25"/>
      <w:bookmarkEnd w:id="26"/>
    </w:p>
    <w:p w14:paraId="0D68C693">
      <w:pPr>
        <w:pStyle w:val="13"/>
        <w:widowControl/>
        <w:shd w:val="clear" w:color="auto" w:fill="FFFFFF"/>
        <w:spacing w:line="420" w:lineRule="atLeast"/>
        <w:jc w:val="both"/>
        <w:rPr>
          <w:rFonts w:ascii="宋体" w:hAnsi="宋体" w:eastAsia="宋体" w:cs="宋体"/>
          <w:color w:val="333333"/>
          <w:szCs w:val="24"/>
        </w:rPr>
      </w:pPr>
      <w:bookmarkStart w:id="27" w:name="_Toc28359005"/>
      <w:bookmarkStart w:id="28" w:name="_Toc35393624"/>
      <w:bookmarkStart w:id="29" w:name="_Toc35393793"/>
      <w:bookmarkStart w:id="30" w:name="_Toc28359082"/>
      <w:bookmarkStart w:id="31" w:name="_Toc60739667"/>
      <w:bookmarkStart w:id="32" w:name="_Toc22066"/>
      <w:r>
        <w:rPr>
          <w:rFonts w:hint="eastAsia" w:ascii="宋体" w:hAnsi="宋体" w:eastAsia="宋体" w:cs="宋体"/>
          <w:color w:val="333333"/>
          <w:szCs w:val="24"/>
          <w:shd w:val="clear" w:color="auto" w:fill="FFFFFF"/>
        </w:rPr>
        <w:t>方式：将公司信息及以上资料加盖公章的扫描件发送至邮箱ykyyzbb0</w:t>
      </w:r>
      <w:r>
        <w:rPr>
          <w:rFonts w:hint="eastAsia" w:ascii="宋体" w:hAnsi="宋体" w:eastAsia="宋体" w:cs="宋体"/>
          <w:color w:val="333333"/>
          <w:szCs w:val="24"/>
          <w:shd w:val="clear" w:color="auto" w:fill="FFFFFF"/>
          <w:lang w:val="en-US" w:eastAsia="zh-CN"/>
        </w:rPr>
        <w:t>9</w:t>
      </w:r>
      <w:r>
        <w:rPr>
          <w:rFonts w:hint="eastAsia" w:ascii="宋体" w:hAnsi="宋体" w:eastAsia="宋体" w:cs="宋体"/>
          <w:color w:val="333333"/>
          <w:szCs w:val="24"/>
          <w:shd w:val="clear" w:color="auto" w:fill="FFFFFF"/>
        </w:rPr>
        <w:t>@163.com</w:t>
      </w:r>
    </w:p>
    <w:p w14:paraId="7AB36E69">
      <w:pPr>
        <w:pStyle w:val="13"/>
        <w:widowControl/>
        <w:shd w:val="clear" w:color="auto" w:fill="FFFFFF"/>
        <w:spacing w:line="420" w:lineRule="atLeast"/>
        <w:jc w:val="both"/>
        <w:rPr>
          <w:rFonts w:ascii="宋体" w:hAnsi="宋体" w:eastAsia="宋体" w:cs="宋体"/>
          <w:color w:val="333333"/>
          <w:szCs w:val="24"/>
        </w:rPr>
      </w:pPr>
      <w:r>
        <w:rPr>
          <w:rFonts w:hint="eastAsia" w:ascii="宋体" w:hAnsi="宋体" w:eastAsia="宋体" w:cs="宋体"/>
          <w:color w:val="333333"/>
          <w:szCs w:val="24"/>
          <w:shd w:val="clear" w:color="auto" w:fill="FFFFFF"/>
        </w:rPr>
        <w:t>　　1. 邮件名称：项目尾号+项目简称+包号+公司名称，并将下表以文字形式发送发送至邮箱（请勿用图片或扫描形式发送）。</w:t>
      </w:r>
    </w:p>
    <w:tbl>
      <w:tblPr>
        <w:tblStyle w:val="15"/>
        <w:tblW w:w="45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86"/>
        <w:gridCol w:w="1686"/>
        <w:gridCol w:w="1686"/>
        <w:gridCol w:w="1686"/>
        <w:gridCol w:w="845"/>
      </w:tblGrid>
      <w:tr w14:paraId="765C88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6432FCC3">
            <w:pPr>
              <w:widowControl/>
              <w:jc w:val="center"/>
              <w:rPr>
                <w:rFonts w:ascii="宋体" w:hAnsi="宋体" w:eastAsia="宋体" w:cs="宋体"/>
                <w:b/>
                <w:bCs/>
                <w:color w:val="333333"/>
                <w:sz w:val="24"/>
                <w:szCs w:val="24"/>
              </w:rPr>
            </w:pPr>
            <w:r>
              <w:rPr>
                <w:rFonts w:hint="eastAsia" w:ascii="宋体" w:hAnsi="宋体" w:eastAsia="宋体" w:cs="宋体"/>
                <w:b/>
                <w:bCs/>
                <w:color w:val="333333"/>
                <w:kern w:val="0"/>
                <w:sz w:val="24"/>
                <w:szCs w:val="24"/>
              </w:rPr>
              <w:t>项目简称</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3432AAD2">
            <w:pPr>
              <w:widowControl/>
              <w:jc w:val="center"/>
              <w:rPr>
                <w:rFonts w:ascii="宋体" w:hAnsi="宋体" w:eastAsia="宋体" w:cs="宋体"/>
                <w:b/>
                <w:bCs/>
                <w:color w:val="333333"/>
                <w:sz w:val="24"/>
                <w:szCs w:val="24"/>
              </w:rPr>
            </w:pPr>
            <w:r>
              <w:rPr>
                <w:rFonts w:hint="eastAsia" w:ascii="宋体" w:hAnsi="宋体" w:eastAsia="宋体" w:cs="宋体"/>
                <w:b/>
                <w:bCs/>
                <w:color w:val="333333"/>
                <w:kern w:val="0"/>
                <w:sz w:val="24"/>
                <w:szCs w:val="24"/>
              </w:rPr>
              <w:t>包号</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630F597B">
            <w:pPr>
              <w:widowControl/>
              <w:jc w:val="center"/>
              <w:rPr>
                <w:rFonts w:ascii="宋体" w:hAnsi="宋体" w:eastAsia="宋体" w:cs="宋体"/>
                <w:b/>
                <w:bCs/>
                <w:color w:val="333333"/>
                <w:sz w:val="24"/>
                <w:szCs w:val="24"/>
              </w:rPr>
            </w:pPr>
            <w:r>
              <w:rPr>
                <w:rFonts w:hint="eastAsia" w:ascii="宋体" w:hAnsi="宋体" w:eastAsia="宋体" w:cs="宋体"/>
                <w:b/>
                <w:bCs/>
                <w:color w:val="333333"/>
                <w:kern w:val="0"/>
                <w:sz w:val="24"/>
                <w:szCs w:val="24"/>
              </w:rPr>
              <w:t>公司名称</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14700A23">
            <w:pPr>
              <w:widowControl/>
              <w:jc w:val="center"/>
              <w:rPr>
                <w:rFonts w:ascii="宋体" w:hAnsi="宋体" w:eastAsia="宋体" w:cs="宋体"/>
                <w:b/>
                <w:bCs/>
                <w:color w:val="333333"/>
                <w:sz w:val="24"/>
                <w:szCs w:val="24"/>
              </w:rPr>
            </w:pPr>
            <w:r>
              <w:rPr>
                <w:rFonts w:hint="eastAsia" w:ascii="宋体" w:hAnsi="宋体" w:eastAsia="宋体" w:cs="宋体"/>
                <w:b/>
                <w:bCs/>
                <w:color w:val="333333"/>
                <w:kern w:val="0"/>
                <w:sz w:val="24"/>
                <w:szCs w:val="24"/>
              </w:rPr>
              <w:t>联系人</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61DE211F">
            <w:pPr>
              <w:widowControl/>
              <w:jc w:val="center"/>
              <w:rPr>
                <w:rFonts w:ascii="宋体" w:hAnsi="宋体" w:eastAsia="宋体" w:cs="宋体"/>
                <w:b/>
                <w:bCs/>
                <w:color w:val="333333"/>
                <w:sz w:val="24"/>
                <w:szCs w:val="24"/>
              </w:rPr>
            </w:pPr>
            <w:r>
              <w:rPr>
                <w:rFonts w:hint="eastAsia" w:ascii="宋体" w:hAnsi="宋体" w:eastAsia="宋体" w:cs="宋体"/>
                <w:b/>
                <w:bCs/>
                <w:color w:val="333333"/>
                <w:kern w:val="0"/>
                <w:sz w:val="24"/>
                <w:szCs w:val="24"/>
              </w:rPr>
              <w:t>电话</w:t>
            </w:r>
          </w:p>
        </w:tc>
      </w:tr>
      <w:tr w14:paraId="1123A7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11984184">
            <w:pPr>
              <w:widowControl/>
              <w:ind w:firstLine="843"/>
              <w:jc w:val="center"/>
              <w:rPr>
                <w:rFonts w:ascii="宋体" w:hAnsi="宋体" w:eastAsia="宋体" w:cs="宋体"/>
                <w:color w:val="333333"/>
                <w:sz w:val="24"/>
                <w:szCs w:val="24"/>
              </w:rPr>
            </w:pPr>
            <w:r>
              <w:rPr>
                <w:rFonts w:hint="eastAsia" w:ascii="宋体" w:hAnsi="宋体" w:eastAsia="宋体" w:cs="宋体"/>
                <w:color w:val="333333"/>
                <w:kern w:val="0"/>
                <w:sz w:val="24"/>
                <w:szCs w:val="24"/>
              </w:rPr>
              <w:t> </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607E37FD">
            <w:pPr>
              <w:widowControl/>
              <w:ind w:firstLine="843"/>
              <w:jc w:val="center"/>
              <w:rPr>
                <w:rFonts w:ascii="宋体" w:hAnsi="宋体" w:eastAsia="宋体" w:cs="宋体"/>
                <w:color w:val="333333"/>
                <w:sz w:val="24"/>
                <w:szCs w:val="24"/>
              </w:rPr>
            </w:pPr>
            <w:r>
              <w:rPr>
                <w:rFonts w:hint="eastAsia" w:ascii="宋体" w:hAnsi="宋体" w:eastAsia="宋体" w:cs="宋体"/>
                <w:color w:val="333333"/>
                <w:kern w:val="0"/>
                <w:sz w:val="24"/>
                <w:szCs w:val="24"/>
              </w:rPr>
              <w:t> </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189FA157">
            <w:pPr>
              <w:widowControl/>
              <w:ind w:firstLine="843"/>
              <w:jc w:val="center"/>
              <w:rPr>
                <w:rFonts w:ascii="宋体" w:hAnsi="宋体" w:eastAsia="宋体" w:cs="宋体"/>
                <w:color w:val="333333"/>
                <w:sz w:val="24"/>
                <w:szCs w:val="24"/>
              </w:rPr>
            </w:pPr>
            <w:r>
              <w:rPr>
                <w:rFonts w:hint="eastAsia" w:ascii="宋体" w:hAnsi="宋体" w:eastAsia="宋体" w:cs="宋体"/>
                <w:color w:val="333333"/>
                <w:kern w:val="0"/>
                <w:sz w:val="24"/>
                <w:szCs w:val="24"/>
              </w:rPr>
              <w:t> </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61748D10">
            <w:pPr>
              <w:widowControl/>
              <w:ind w:firstLine="843"/>
              <w:jc w:val="center"/>
              <w:rPr>
                <w:rFonts w:ascii="宋体" w:hAnsi="宋体" w:eastAsia="宋体" w:cs="宋体"/>
                <w:color w:val="333333"/>
                <w:sz w:val="24"/>
                <w:szCs w:val="24"/>
              </w:rPr>
            </w:pPr>
            <w:r>
              <w:rPr>
                <w:rFonts w:hint="eastAsia" w:ascii="宋体" w:hAnsi="宋体" w:eastAsia="宋体" w:cs="宋体"/>
                <w:color w:val="333333"/>
                <w:kern w:val="0"/>
                <w:sz w:val="24"/>
                <w:szCs w:val="24"/>
              </w:rPr>
              <w:t> </w:t>
            </w:r>
          </w:p>
        </w:tc>
        <w:tc>
          <w:tcPr>
            <w:tcW w:w="0" w:type="auto"/>
            <w:tcBorders>
              <w:top w:val="single" w:color="CCCCCC" w:sz="4" w:space="0"/>
              <w:left w:val="single" w:color="CCCCCC" w:sz="4" w:space="0"/>
              <w:bottom w:val="single" w:color="CCCCCC" w:sz="4" w:space="0"/>
              <w:right w:val="single" w:color="CCCCCC" w:sz="4" w:space="0"/>
            </w:tcBorders>
            <w:shd w:val="clear" w:color="auto" w:fill="FFFFFF"/>
            <w:tcMar>
              <w:top w:w="60" w:type="dxa"/>
              <w:left w:w="60" w:type="dxa"/>
              <w:bottom w:w="60" w:type="dxa"/>
              <w:right w:w="60" w:type="dxa"/>
            </w:tcMar>
            <w:vAlign w:val="center"/>
          </w:tcPr>
          <w:p w14:paraId="4B22B6C9">
            <w:pPr>
              <w:widowControl/>
              <w:ind w:firstLine="843"/>
              <w:jc w:val="center"/>
              <w:rPr>
                <w:rFonts w:ascii="宋体" w:hAnsi="宋体" w:eastAsia="宋体" w:cs="宋体"/>
                <w:color w:val="333333"/>
                <w:sz w:val="24"/>
                <w:szCs w:val="24"/>
              </w:rPr>
            </w:pPr>
          </w:p>
        </w:tc>
      </w:tr>
    </w:tbl>
    <w:p w14:paraId="476C1D0E">
      <w:pPr>
        <w:pStyle w:val="13"/>
        <w:widowControl/>
        <w:shd w:val="clear" w:color="auto" w:fill="FFFFFF"/>
        <w:spacing w:line="420" w:lineRule="atLeast"/>
        <w:jc w:val="both"/>
        <w:rPr>
          <w:rFonts w:ascii="宋体" w:hAnsi="宋体" w:eastAsia="宋体" w:cs="宋体"/>
          <w:color w:val="333333"/>
          <w:szCs w:val="24"/>
        </w:rPr>
      </w:pPr>
      <w:r>
        <w:rPr>
          <w:rFonts w:hint="eastAsia" w:ascii="宋体" w:hAnsi="宋体" w:eastAsia="宋体" w:cs="宋体"/>
          <w:color w:val="333333"/>
          <w:szCs w:val="24"/>
          <w:shd w:val="clear" w:color="auto" w:fill="FFFFFF"/>
        </w:rPr>
        <w:t>　　2. 每包投标材料放在一个PDF文件中。文件名：公司简称+项目尾号+包号</w:t>
      </w:r>
    </w:p>
    <w:p w14:paraId="0D226EA6">
      <w:pPr>
        <w:pStyle w:val="13"/>
        <w:widowControl/>
        <w:shd w:val="clear" w:color="auto" w:fill="FFFFFF"/>
        <w:spacing w:line="420" w:lineRule="atLeast"/>
        <w:jc w:val="both"/>
        <w:rPr>
          <w:rFonts w:ascii="宋体" w:hAnsi="宋体" w:eastAsia="宋体" w:cs="宋体"/>
          <w:color w:val="333333"/>
          <w:szCs w:val="24"/>
        </w:rPr>
      </w:pPr>
      <w:r>
        <w:rPr>
          <w:rFonts w:hint="eastAsia" w:ascii="宋体" w:hAnsi="宋体" w:eastAsia="宋体" w:cs="宋体"/>
          <w:color w:val="333333"/>
          <w:szCs w:val="24"/>
          <w:shd w:val="clear" w:color="auto" w:fill="FFFFFF"/>
        </w:rPr>
        <w:t>　　注：1.邮件中用以上表格填写信息。2.审核后免费通过邮箱发送招标文件。3.未从采购人获取竞争性磋商文件并登记在案的潜在供应商均无资格参加。</w:t>
      </w:r>
    </w:p>
    <w:p w14:paraId="41CFA9BF">
      <w:pPr>
        <w:pStyle w:val="13"/>
        <w:widowControl/>
        <w:shd w:val="clear" w:color="auto" w:fill="FFFFFF"/>
        <w:spacing w:line="420" w:lineRule="atLeast"/>
        <w:ind w:firstLine="480"/>
        <w:jc w:val="both"/>
        <w:rPr>
          <w:rFonts w:ascii="宋体" w:hAnsi="宋体" w:eastAsia="宋体" w:cs="宋体"/>
          <w:color w:val="333333"/>
          <w:szCs w:val="24"/>
        </w:rPr>
      </w:pPr>
      <w:r>
        <w:rPr>
          <w:rFonts w:hint="eastAsia" w:ascii="宋体" w:hAnsi="宋体" w:eastAsia="宋体" w:cs="宋体"/>
          <w:color w:val="333333"/>
          <w:szCs w:val="24"/>
          <w:shd w:val="clear" w:color="auto" w:fill="FFFFFF"/>
        </w:rPr>
        <w:t>时间：202</w:t>
      </w:r>
      <w:r>
        <w:rPr>
          <w:rFonts w:hint="eastAsia" w:ascii="宋体" w:hAnsi="宋体" w:eastAsia="宋体" w:cs="宋体"/>
          <w:color w:val="333333"/>
          <w:szCs w:val="24"/>
          <w:shd w:val="clear" w:color="auto" w:fill="FFFFFF"/>
          <w:lang w:val="en-US" w:eastAsia="zh-CN"/>
        </w:rPr>
        <w:t xml:space="preserve">5 </w:t>
      </w:r>
      <w:r>
        <w:rPr>
          <w:rFonts w:hint="eastAsia" w:ascii="宋体" w:hAnsi="宋体" w:eastAsia="宋体" w:cs="宋体"/>
          <w:color w:val="333333"/>
          <w:szCs w:val="24"/>
          <w:shd w:val="clear" w:color="auto" w:fill="FFFFFF"/>
        </w:rPr>
        <w:t>年</w:t>
      </w:r>
      <w:r>
        <w:rPr>
          <w:rFonts w:hint="eastAsia" w:ascii="宋体" w:hAnsi="宋体" w:eastAsia="宋体" w:cs="宋体"/>
          <w:color w:val="333333"/>
          <w:szCs w:val="24"/>
          <w:shd w:val="clear" w:color="auto" w:fill="FFFFFF"/>
          <w:lang w:val="en-US" w:eastAsia="zh-CN"/>
        </w:rPr>
        <w:t xml:space="preserve">8 </w:t>
      </w:r>
      <w:r>
        <w:rPr>
          <w:rFonts w:hint="eastAsia" w:ascii="宋体" w:hAnsi="宋体" w:eastAsia="宋体" w:cs="宋体"/>
          <w:color w:val="333333"/>
          <w:szCs w:val="24"/>
          <w:shd w:val="clear" w:color="auto" w:fill="FFFFFF"/>
        </w:rPr>
        <w:t>月</w:t>
      </w:r>
      <w:r>
        <w:rPr>
          <w:rFonts w:hint="eastAsia" w:ascii="宋体" w:hAnsi="宋体" w:eastAsia="宋体" w:cs="宋体"/>
          <w:color w:val="333333"/>
          <w:szCs w:val="24"/>
          <w:shd w:val="clear" w:color="auto" w:fill="FFFFFF"/>
          <w:lang w:val="en-US" w:eastAsia="zh-CN"/>
        </w:rPr>
        <w:t xml:space="preserve"> 2</w:t>
      </w:r>
      <w:r>
        <w:rPr>
          <w:rFonts w:hint="default" w:ascii="宋体" w:hAnsi="宋体" w:eastAsia="宋体" w:cs="宋体"/>
          <w:color w:val="333333"/>
          <w:szCs w:val="24"/>
          <w:shd w:val="clear" w:color="auto" w:fill="FFFFFF"/>
          <w:lang w:val="en-US" w:eastAsia="zh-CN"/>
        </w:rPr>
        <w:t>9</w:t>
      </w:r>
      <w:r>
        <w:rPr>
          <w:rFonts w:hint="eastAsia" w:ascii="宋体" w:hAnsi="宋体" w:eastAsia="宋体" w:cs="宋体"/>
          <w:color w:val="333333"/>
          <w:szCs w:val="24"/>
          <w:shd w:val="clear" w:color="auto" w:fill="FFFFFF"/>
        </w:rPr>
        <w:t>日至202</w:t>
      </w:r>
      <w:r>
        <w:rPr>
          <w:rFonts w:hint="eastAsia" w:ascii="宋体" w:hAnsi="宋体" w:eastAsia="宋体" w:cs="宋体"/>
          <w:color w:val="333333"/>
          <w:szCs w:val="24"/>
          <w:shd w:val="clear" w:color="auto" w:fill="FFFFFF"/>
          <w:lang w:val="en-US" w:eastAsia="zh-CN"/>
        </w:rPr>
        <w:t>5</w:t>
      </w:r>
      <w:r>
        <w:rPr>
          <w:rFonts w:hint="eastAsia" w:ascii="宋体" w:hAnsi="宋体" w:eastAsia="宋体" w:cs="宋体"/>
          <w:color w:val="333333"/>
          <w:szCs w:val="24"/>
          <w:shd w:val="clear" w:color="auto" w:fill="FFFFFF"/>
        </w:rPr>
        <w:t>年</w:t>
      </w:r>
      <w:r>
        <w:rPr>
          <w:rFonts w:hint="eastAsia" w:ascii="宋体" w:hAnsi="宋体" w:eastAsia="宋体" w:cs="宋体"/>
          <w:color w:val="333333"/>
          <w:szCs w:val="24"/>
          <w:shd w:val="clear" w:color="auto" w:fill="FFFFFF"/>
          <w:lang w:val="en-US" w:eastAsia="zh-CN"/>
        </w:rPr>
        <w:t xml:space="preserve">9 </w:t>
      </w:r>
      <w:r>
        <w:rPr>
          <w:rFonts w:hint="eastAsia" w:ascii="宋体" w:hAnsi="宋体" w:eastAsia="宋体" w:cs="宋体"/>
          <w:color w:val="333333"/>
          <w:szCs w:val="24"/>
          <w:shd w:val="clear" w:color="auto" w:fill="FFFFFF"/>
        </w:rPr>
        <w:t>月</w:t>
      </w:r>
      <w:r>
        <w:rPr>
          <w:rFonts w:hint="default" w:ascii="宋体" w:hAnsi="宋体" w:eastAsia="宋体" w:cs="宋体"/>
          <w:color w:val="333333"/>
          <w:szCs w:val="24"/>
          <w:shd w:val="clear" w:color="auto" w:fill="FFFFFF"/>
          <w:lang w:val="en-US"/>
        </w:rPr>
        <w:t>5</w:t>
      </w:r>
      <w:r>
        <w:rPr>
          <w:rFonts w:hint="eastAsia" w:ascii="宋体" w:hAnsi="宋体" w:eastAsia="宋体" w:cs="宋体"/>
          <w:color w:val="333333"/>
          <w:szCs w:val="24"/>
          <w:shd w:val="clear" w:color="auto" w:fill="FFFFFF"/>
        </w:rPr>
        <w:t>日，每天上午09:00至11:30，下午13:00至16:00（北京时间，法定节假日除外）</w:t>
      </w:r>
    </w:p>
    <w:p w14:paraId="3E0AD3D7">
      <w:pPr>
        <w:pStyle w:val="3"/>
        <w:spacing w:line="400" w:lineRule="exact"/>
        <w:ind w:firstLine="840"/>
        <w:jc w:val="both"/>
        <w:rPr>
          <w:rFonts w:ascii="宋体" w:hAnsi="宋体" w:eastAsia="宋体"/>
          <w:bCs/>
          <w:sz w:val="24"/>
          <w:szCs w:val="24"/>
        </w:rPr>
      </w:pPr>
      <w:r>
        <w:rPr>
          <w:rFonts w:hint="eastAsia" w:ascii="宋体" w:hAnsi="宋体" w:eastAsia="宋体"/>
          <w:sz w:val="24"/>
          <w:szCs w:val="24"/>
        </w:rPr>
        <w:t>四、响应文件</w:t>
      </w:r>
      <w:bookmarkEnd w:id="27"/>
      <w:bookmarkEnd w:id="28"/>
      <w:bookmarkEnd w:id="29"/>
      <w:bookmarkEnd w:id="30"/>
      <w:r>
        <w:rPr>
          <w:rFonts w:hint="eastAsia" w:ascii="宋体" w:hAnsi="宋体" w:eastAsia="宋体"/>
          <w:sz w:val="24"/>
          <w:szCs w:val="24"/>
        </w:rPr>
        <w:t>提交</w:t>
      </w:r>
      <w:bookmarkEnd w:id="31"/>
      <w:bookmarkEnd w:id="32"/>
    </w:p>
    <w:p w14:paraId="16E5C863">
      <w:pPr>
        <w:spacing w:line="400" w:lineRule="exact"/>
        <w:ind w:firstLine="843"/>
        <w:rPr>
          <w:rFonts w:ascii="宋体" w:hAnsi="宋体"/>
          <w:bCs/>
          <w:sz w:val="24"/>
        </w:rPr>
      </w:pPr>
      <w:r>
        <w:rPr>
          <w:rFonts w:hint="eastAsia" w:ascii="宋体" w:hAnsi="宋体"/>
          <w:bCs/>
          <w:sz w:val="24"/>
        </w:rPr>
        <w:t>截止时间：202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9</w:t>
      </w:r>
      <w:r>
        <w:rPr>
          <w:rFonts w:hint="eastAsia" w:ascii="宋体" w:hAnsi="宋体"/>
          <w:bCs/>
          <w:sz w:val="24"/>
        </w:rPr>
        <w:t>月</w:t>
      </w:r>
      <w:r>
        <w:rPr>
          <w:rFonts w:hint="eastAsia" w:ascii="宋体" w:hAnsi="宋体"/>
          <w:bCs/>
          <w:sz w:val="24"/>
          <w:lang w:val="en-US" w:eastAsia="zh-CN"/>
        </w:rPr>
        <w:t>9</w:t>
      </w:r>
      <w:r>
        <w:rPr>
          <w:rFonts w:hint="eastAsia" w:ascii="宋体" w:hAnsi="宋体"/>
          <w:bCs/>
          <w:sz w:val="24"/>
        </w:rPr>
        <w:t>日</w:t>
      </w:r>
      <w:r>
        <w:rPr>
          <w:rFonts w:hint="eastAsia" w:ascii="宋体" w:hAnsi="宋体"/>
          <w:bCs/>
          <w:sz w:val="24"/>
          <w:lang w:val="en-US" w:eastAsia="zh-CN"/>
        </w:rPr>
        <w:t xml:space="preserve">14 </w:t>
      </w:r>
      <w:r>
        <w:rPr>
          <w:rFonts w:hint="default" w:ascii="宋体" w:hAnsi="宋体"/>
          <w:bCs/>
          <w:sz w:val="24"/>
          <w:lang w:val="en-US"/>
        </w:rPr>
        <w:t>点</w:t>
      </w:r>
      <w:r>
        <w:rPr>
          <w:rFonts w:hint="eastAsia" w:ascii="宋体" w:hAnsi="宋体"/>
          <w:bCs/>
          <w:sz w:val="24"/>
          <w:lang w:val="en-US" w:eastAsia="zh-CN"/>
        </w:rPr>
        <w:t xml:space="preserve">00 </w:t>
      </w:r>
      <w:r>
        <w:rPr>
          <w:rFonts w:hint="eastAsia" w:ascii="宋体" w:hAnsi="宋体"/>
          <w:bCs/>
          <w:sz w:val="24"/>
        </w:rPr>
        <w:t>分（北京时间）</w:t>
      </w:r>
    </w:p>
    <w:p w14:paraId="102A7F63">
      <w:pPr>
        <w:spacing w:line="400" w:lineRule="exact"/>
        <w:ind w:firstLine="843"/>
        <w:rPr>
          <w:rFonts w:hint="eastAsia" w:ascii="宋体" w:hAnsi="宋体" w:eastAsia="宋体"/>
          <w:bCs/>
          <w:sz w:val="24"/>
          <w:lang w:eastAsia="zh-CN"/>
        </w:rPr>
      </w:pPr>
      <w:r>
        <w:rPr>
          <w:rFonts w:hint="eastAsia" w:ascii="宋体" w:hAnsi="宋体"/>
          <w:bCs/>
          <w:sz w:val="24"/>
        </w:rPr>
        <w:t>地点：</w:t>
      </w:r>
      <w:r>
        <w:rPr>
          <w:rFonts w:hint="eastAsia" w:ascii="宋体" w:hAnsi="宋体" w:cs="宋体"/>
          <w:kern w:val="0"/>
          <w:sz w:val="24"/>
        </w:rPr>
        <w:t>中国中医科学院眼科医院</w:t>
      </w:r>
      <w:r>
        <w:rPr>
          <w:rFonts w:hint="eastAsia" w:ascii="宋体" w:hAnsi="宋体" w:cs="宋体"/>
          <w:kern w:val="0"/>
          <w:sz w:val="24"/>
          <w:lang w:val="en-US" w:eastAsia="zh-CN"/>
        </w:rPr>
        <w:t>学生教室旁边</w:t>
      </w:r>
      <w:r>
        <w:rPr>
          <w:rFonts w:hint="eastAsia" w:ascii="宋体" w:hAnsi="宋体" w:cs="宋体"/>
          <w:kern w:val="0"/>
          <w:sz w:val="24"/>
        </w:rPr>
        <w:t>临建房</w:t>
      </w:r>
      <w:r>
        <w:rPr>
          <w:rFonts w:hint="eastAsia" w:ascii="宋体" w:hAnsi="宋体" w:cs="宋体"/>
          <w:kern w:val="0"/>
          <w:sz w:val="24"/>
          <w:lang w:eastAsia="zh-CN"/>
        </w:rPr>
        <w:t>小会议室</w:t>
      </w:r>
    </w:p>
    <w:p w14:paraId="7ED5418D">
      <w:pPr>
        <w:pStyle w:val="3"/>
        <w:spacing w:line="400" w:lineRule="exact"/>
        <w:ind w:firstLine="840"/>
        <w:jc w:val="both"/>
        <w:rPr>
          <w:rFonts w:ascii="宋体" w:hAnsi="宋体" w:eastAsia="宋体"/>
          <w:bCs/>
          <w:sz w:val="24"/>
          <w:szCs w:val="24"/>
        </w:rPr>
      </w:pPr>
      <w:bookmarkStart w:id="33" w:name="_Toc60739668"/>
      <w:bookmarkStart w:id="34" w:name="_Toc11315"/>
      <w:bookmarkStart w:id="35" w:name="_Toc35393625"/>
      <w:bookmarkStart w:id="36" w:name="_Toc28359084"/>
      <w:bookmarkStart w:id="37" w:name="_Toc28359007"/>
      <w:bookmarkStart w:id="38" w:name="_Toc35393794"/>
      <w:r>
        <w:rPr>
          <w:rFonts w:hint="eastAsia" w:ascii="宋体" w:hAnsi="宋体" w:eastAsia="宋体"/>
          <w:sz w:val="24"/>
          <w:szCs w:val="24"/>
        </w:rPr>
        <w:t>五、开启</w:t>
      </w:r>
      <w:bookmarkEnd w:id="33"/>
      <w:bookmarkEnd w:id="34"/>
    </w:p>
    <w:p w14:paraId="1E2B1305">
      <w:pPr>
        <w:spacing w:line="400" w:lineRule="exact"/>
        <w:ind w:firstLine="843"/>
        <w:rPr>
          <w:rFonts w:ascii="宋体" w:hAnsi="宋体"/>
          <w:bCs/>
          <w:sz w:val="24"/>
        </w:rPr>
      </w:pPr>
      <w:r>
        <w:rPr>
          <w:rFonts w:hint="eastAsia" w:ascii="宋体" w:hAnsi="宋体"/>
          <w:bCs/>
          <w:sz w:val="24"/>
        </w:rPr>
        <w:t>截止时间：202</w:t>
      </w:r>
      <w:r>
        <w:rPr>
          <w:rFonts w:hint="eastAsia" w:ascii="宋体" w:hAnsi="宋体"/>
          <w:bCs/>
          <w:sz w:val="24"/>
          <w:lang w:val="en-US" w:eastAsia="zh-CN"/>
        </w:rPr>
        <w:t>5</w:t>
      </w:r>
      <w:r>
        <w:rPr>
          <w:rFonts w:hint="eastAsia" w:ascii="宋体" w:hAnsi="宋体"/>
          <w:bCs/>
          <w:sz w:val="24"/>
        </w:rPr>
        <w:t>年</w:t>
      </w:r>
      <w:r>
        <w:rPr>
          <w:rFonts w:hint="eastAsia" w:ascii="宋体" w:hAnsi="宋体"/>
          <w:bCs/>
          <w:sz w:val="24"/>
          <w:lang w:val="en-US" w:eastAsia="zh-CN"/>
        </w:rPr>
        <w:t xml:space="preserve"> 9</w:t>
      </w:r>
      <w:r>
        <w:rPr>
          <w:rFonts w:hint="eastAsia" w:ascii="宋体" w:hAnsi="宋体"/>
          <w:bCs/>
          <w:sz w:val="24"/>
        </w:rPr>
        <w:t>月</w:t>
      </w:r>
      <w:r>
        <w:rPr>
          <w:rFonts w:hint="eastAsia" w:ascii="宋体" w:hAnsi="宋体"/>
          <w:bCs/>
          <w:sz w:val="24"/>
          <w:lang w:val="en-US" w:eastAsia="zh-CN"/>
        </w:rPr>
        <w:t>9</w:t>
      </w:r>
      <w:r>
        <w:rPr>
          <w:rFonts w:hint="eastAsia" w:ascii="宋体" w:hAnsi="宋体"/>
          <w:bCs/>
          <w:sz w:val="24"/>
        </w:rPr>
        <w:t>日</w:t>
      </w:r>
      <w:r>
        <w:rPr>
          <w:rFonts w:hint="eastAsia" w:ascii="宋体" w:hAnsi="宋体"/>
          <w:bCs/>
          <w:sz w:val="24"/>
          <w:lang w:val="en-US" w:eastAsia="zh-CN"/>
        </w:rPr>
        <w:t xml:space="preserve"> 14</w:t>
      </w:r>
      <w:bookmarkStart w:id="611" w:name="_GoBack"/>
      <w:bookmarkEnd w:id="611"/>
      <w:r>
        <w:rPr>
          <w:rFonts w:hint="eastAsia" w:ascii="宋体" w:hAnsi="宋体"/>
          <w:bCs/>
          <w:sz w:val="24"/>
        </w:rPr>
        <w:t>点</w:t>
      </w:r>
      <w:r>
        <w:rPr>
          <w:rFonts w:hint="eastAsia" w:ascii="宋体" w:hAnsi="宋体"/>
          <w:bCs/>
          <w:sz w:val="24"/>
          <w:lang w:val="en-US" w:eastAsia="zh-CN"/>
        </w:rPr>
        <w:t xml:space="preserve">00 </w:t>
      </w:r>
      <w:r>
        <w:rPr>
          <w:rFonts w:hint="eastAsia" w:ascii="宋体" w:hAnsi="宋体"/>
          <w:bCs/>
          <w:sz w:val="24"/>
        </w:rPr>
        <w:t>分（北京时间）</w:t>
      </w:r>
    </w:p>
    <w:p w14:paraId="4E8DD8E7">
      <w:pPr>
        <w:spacing w:line="400" w:lineRule="exact"/>
        <w:ind w:firstLine="843"/>
        <w:rPr>
          <w:rFonts w:ascii="宋体" w:hAnsi="宋体" w:eastAsia="宋体"/>
          <w:bCs/>
          <w:sz w:val="24"/>
        </w:rPr>
      </w:pPr>
      <w:r>
        <w:rPr>
          <w:rFonts w:hint="eastAsia" w:ascii="宋体" w:hAnsi="宋体"/>
          <w:bCs/>
          <w:sz w:val="24"/>
        </w:rPr>
        <w:t>地点：</w:t>
      </w:r>
      <w:r>
        <w:rPr>
          <w:rFonts w:hint="eastAsia" w:ascii="宋体" w:hAnsi="宋体" w:cs="宋体"/>
          <w:kern w:val="0"/>
          <w:sz w:val="24"/>
        </w:rPr>
        <w:t>中国中医科学院眼科医院</w:t>
      </w:r>
      <w:r>
        <w:rPr>
          <w:rFonts w:hint="eastAsia" w:ascii="宋体" w:hAnsi="宋体" w:cs="宋体"/>
          <w:kern w:val="0"/>
          <w:sz w:val="24"/>
          <w:lang w:val="en-US" w:eastAsia="zh-CN"/>
        </w:rPr>
        <w:t>学生教室旁边</w:t>
      </w:r>
      <w:r>
        <w:rPr>
          <w:rFonts w:hint="eastAsia" w:ascii="宋体" w:hAnsi="宋体" w:cs="宋体"/>
          <w:kern w:val="0"/>
          <w:sz w:val="24"/>
        </w:rPr>
        <w:t>临建房</w:t>
      </w:r>
      <w:r>
        <w:rPr>
          <w:rFonts w:hint="eastAsia" w:ascii="宋体" w:hAnsi="宋体" w:cs="宋体"/>
          <w:kern w:val="0"/>
          <w:sz w:val="24"/>
          <w:lang w:eastAsia="zh-CN"/>
        </w:rPr>
        <w:t>小会议室</w:t>
      </w:r>
    </w:p>
    <w:p w14:paraId="2876CEC2">
      <w:pPr>
        <w:pStyle w:val="3"/>
        <w:spacing w:line="400" w:lineRule="exact"/>
        <w:jc w:val="both"/>
        <w:rPr>
          <w:rFonts w:ascii="宋体" w:hAnsi="宋体" w:eastAsia="宋体"/>
          <w:bCs/>
          <w:sz w:val="24"/>
          <w:szCs w:val="24"/>
        </w:rPr>
      </w:pPr>
      <w:bookmarkStart w:id="39" w:name="_Toc60739669"/>
      <w:bookmarkStart w:id="40" w:name="_Toc12388"/>
      <w:r>
        <w:rPr>
          <w:rFonts w:hint="eastAsia" w:ascii="宋体" w:hAnsi="宋体" w:eastAsia="宋体"/>
          <w:sz w:val="24"/>
          <w:szCs w:val="24"/>
        </w:rPr>
        <w:t>六、公告期限</w:t>
      </w:r>
      <w:bookmarkEnd w:id="35"/>
      <w:bookmarkEnd w:id="36"/>
      <w:bookmarkEnd w:id="37"/>
      <w:bookmarkEnd w:id="38"/>
      <w:bookmarkEnd w:id="39"/>
      <w:bookmarkEnd w:id="40"/>
    </w:p>
    <w:p w14:paraId="72102E28">
      <w:pPr>
        <w:spacing w:line="400" w:lineRule="exact"/>
        <w:ind w:firstLine="480" w:firstLineChars="200"/>
        <w:rPr>
          <w:rFonts w:ascii="宋体" w:hAnsi="宋体"/>
          <w:bCs/>
          <w:sz w:val="24"/>
        </w:rPr>
      </w:pPr>
      <w:r>
        <w:rPr>
          <w:rFonts w:hint="eastAsia" w:ascii="宋体" w:hAnsi="宋体"/>
          <w:bCs/>
          <w:sz w:val="24"/>
        </w:rPr>
        <w:t>自本公告发布之日起5个工作日。</w:t>
      </w:r>
    </w:p>
    <w:p w14:paraId="77888E0F">
      <w:pPr>
        <w:pStyle w:val="3"/>
        <w:spacing w:line="400" w:lineRule="exact"/>
        <w:jc w:val="both"/>
        <w:rPr>
          <w:rFonts w:ascii="宋体" w:hAnsi="宋体" w:eastAsia="宋体"/>
          <w:bCs/>
          <w:sz w:val="24"/>
          <w:szCs w:val="24"/>
          <w:lang w:val="en-US"/>
        </w:rPr>
      </w:pPr>
      <w:bookmarkStart w:id="41" w:name="_Toc12837"/>
      <w:bookmarkStart w:id="42" w:name="_Toc60739670"/>
      <w:bookmarkStart w:id="43" w:name="_Toc35393626"/>
      <w:bookmarkStart w:id="44" w:name="_Toc35393795"/>
      <w:r>
        <w:rPr>
          <w:rFonts w:hint="eastAsia" w:ascii="宋体" w:hAnsi="宋体" w:eastAsia="宋体"/>
          <w:sz w:val="24"/>
          <w:szCs w:val="24"/>
        </w:rPr>
        <w:t>七、其他补充事宜</w:t>
      </w:r>
      <w:bookmarkEnd w:id="41"/>
      <w:bookmarkEnd w:id="42"/>
      <w:bookmarkEnd w:id="43"/>
      <w:bookmarkEnd w:id="44"/>
    </w:p>
    <w:p w14:paraId="076E835F">
      <w:pPr>
        <w:spacing w:line="400" w:lineRule="exact"/>
        <w:ind w:firstLine="843"/>
        <w:rPr>
          <w:rFonts w:ascii="宋体" w:hAnsi="宋体"/>
          <w:bCs/>
          <w:sz w:val="24"/>
        </w:rPr>
      </w:pPr>
      <w:r>
        <w:rPr>
          <w:rFonts w:hint="eastAsia" w:ascii="宋体" w:hAnsi="宋体"/>
          <w:bCs/>
          <w:sz w:val="24"/>
        </w:rPr>
        <w:t>1、本公告在</w:t>
      </w:r>
      <w:r>
        <w:fldChar w:fldCharType="begin"/>
      </w:r>
      <w:r>
        <w:instrText xml:space="preserve"> HYPERLINK </w:instrText>
      </w:r>
      <w:r>
        <w:fldChar w:fldCharType="separate"/>
      </w:r>
      <w:r>
        <w:rPr>
          <w:rFonts w:hint="eastAsia" w:ascii="宋体" w:hAnsi="宋体"/>
          <w:bCs/>
          <w:sz w:val="24"/>
        </w:rPr>
        <w:t>中国中医科学院眼科医院网站上发布。</w:t>
      </w:r>
      <w:r>
        <w:rPr>
          <w:rFonts w:hint="eastAsia" w:ascii="宋体" w:hAnsi="宋体"/>
          <w:bCs/>
          <w:sz w:val="24"/>
        </w:rPr>
        <w:fldChar w:fldCharType="end"/>
      </w:r>
    </w:p>
    <w:p w14:paraId="3B070306">
      <w:pPr>
        <w:spacing w:line="400" w:lineRule="exact"/>
        <w:ind w:firstLine="843"/>
        <w:rPr>
          <w:rFonts w:ascii="宋体" w:hAnsi="宋体"/>
          <w:bCs/>
          <w:sz w:val="24"/>
        </w:rPr>
      </w:pPr>
      <w:r>
        <w:rPr>
          <w:rFonts w:hint="eastAsia" w:ascii="宋体" w:hAnsi="宋体"/>
          <w:bCs/>
          <w:sz w:val="24"/>
        </w:rPr>
        <w:t>2、本项目非政府采购项目。</w:t>
      </w:r>
    </w:p>
    <w:p w14:paraId="7469FC4F">
      <w:pPr>
        <w:pStyle w:val="3"/>
        <w:spacing w:line="400" w:lineRule="exact"/>
        <w:jc w:val="both"/>
        <w:rPr>
          <w:rFonts w:ascii="宋体" w:hAnsi="宋体" w:eastAsia="宋体"/>
          <w:b w:val="0"/>
          <w:sz w:val="24"/>
          <w:szCs w:val="24"/>
        </w:rPr>
      </w:pPr>
      <w:bookmarkStart w:id="45" w:name="_Toc28359085"/>
      <w:bookmarkStart w:id="46" w:name="_Toc60739671"/>
      <w:bookmarkStart w:id="47" w:name="_Toc24338"/>
      <w:bookmarkStart w:id="48" w:name="_Toc35393627"/>
      <w:bookmarkStart w:id="49" w:name="_Toc35393796"/>
      <w:bookmarkStart w:id="50" w:name="_Toc28359008"/>
      <w:r>
        <w:rPr>
          <w:rFonts w:hint="eastAsia" w:ascii="宋体" w:hAnsi="宋体" w:eastAsia="宋体"/>
          <w:sz w:val="24"/>
          <w:szCs w:val="24"/>
        </w:rPr>
        <w:t>八、凡对本次采购提出询问，请按以下方式联系</w:t>
      </w:r>
      <w:r>
        <w:rPr>
          <w:rFonts w:hint="eastAsia" w:ascii="宋体" w:hAnsi="宋体" w:eastAsia="宋体"/>
          <w:b w:val="0"/>
          <w:sz w:val="24"/>
          <w:szCs w:val="24"/>
        </w:rPr>
        <w:t>。</w:t>
      </w:r>
      <w:bookmarkEnd w:id="45"/>
      <w:bookmarkEnd w:id="46"/>
      <w:bookmarkEnd w:id="47"/>
      <w:bookmarkEnd w:id="48"/>
      <w:bookmarkEnd w:id="49"/>
      <w:bookmarkEnd w:id="50"/>
    </w:p>
    <w:p w14:paraId="1F2370DA">
      <w:pPr>
        <w:autoSpaceDE w:val="0"/>
        <w:autoSpaceDN w:val="0"/>
        <w:adjustRightInd w:val="0"/>
        <w:spacing w:line="400" w:lineRule="exact"/>
        <w:ind w:firstLine="843"/>
        <w:jc w:val="left"/>
        <w:rPr>
          <w:rFonts w:ascii="宋体" w:hAnsi="宋体" w:cs="宋体"/>
          <w:kern w:val="0"/>
          <w:sz w:val="24"/>
        </w:rPr>
      </w:pPr>
      <w:r>
        <w:rPr>
          <w:rFonts w:hint="eastAsia" w:ascii="宋体" w:hAnsi="宋体" w:cs="宋体"/>
          <w:kern w:val="0"/>
          <w:sz w:val="24"/>
        </w:rPr>
        <w:t>采购人信息</w:t>
      </w:r>
    </w:p>
    <w:p w14:paraId="2B823267">
      <w:pPr>
        <w:autoSpaceDE w:val="0"/>
        <w:autoSpaceDN w:val="0"/>
        <w:adjustRightInd w:val="0"/>
        <w:spacing w:line="400" w:lineRule="exact"/>
        <w:jc w:val="left"/>
        <w:rPr>
          <w:rFonts w:ascii="宋体" w:hAnsi="宋体" w:cs="宋体"/>
          <w:kern w:val="0"/>
          <w:sz w:val="24"/>
        </w:rPr>
      </w:pPr>
      <w:r>
        <w:rPr>
          <w:rFonts w:hint="eastAsia" w:ascii="宋体" w:hAnsi="宋体" w:cs="宋体"/>
          <w:kern w:val="0"/>
          <w:sz w:val="24"/>
        </w:rPr>
        <w:t>名称：中国中医科学院眼科医院</w:t>
      </w:r>
    </w:p>
    <w:p w14:paraId="1EDA3DFC">
      <w:pPr>
        <w:autoSpaceDE w:val="0"/>
        <w:autoSpaceDN w:val="0"/>
        <w:adjustRightInd w:val="0"/>
        <w:spacing w:line="400" w:lineRule="exact"/>
        <w:jc w:val="left"/>
        <w:rPr>
          <w:rFonts w:ascii="宋体" w:hAnsi="宋体" w:cs="宋体"/>
          <w:kern w:val="0"/>
          <w:sz w:val="24"/>
        </w:rPr>
      </w:pPr>
      <w:r>
        <w:rPr>
          <w:rFonts w:hint="eastAsia" w:ascii="宋体" w:hAnsi="宋体" w:cs="宋体"/>
          <w:kern w:val="0"/>
          <w:sz w:val="24"/>
        </w:rPr>
        <w:t>地址：北京市石景山区鲁谷路33号</w:t>
      </w:r>
    </w:p>
    <w:p w14:paraId="5FE3A74E">
      <w:pPr>
        <w:autoSpaceDE w:val="0"/>
        <w:autoSpaceDN w:val="0"/>
        <w:adjustRightInd w:val="0"/>
        <w:spacing w:line="400" w:lineRule="exact"/>
        <w:jc w:val="left"/>
        <w:rPr>
          <w:rFonts w:ascii="宋体" w:hAnsi="宋体" w:cs="宋体"/>
          <w:kern w:val="0"/>
          <w:sz w:val="24"/>
        </w:rPr>
      </w:pPr>
      <w:r>
        <w:rPr>
          <w:rFonts w:hint="eastAsia" w:ascii="宋体" w:hAnsi="宋体" w:cs="宋体"/>
          <w:kern w:val="0"/>
          <w:sz w:val="24"/>
        </w:rPr>
        <w:t>联系方式：010-68661200</w:t>
      </w:r>
    </w:p>
    <w:p w14:paraId="790612E0">
      <w:pPr>
        <w:autoSpaceDE w:val="0"/>
        <w:autoSpaceDN w:val="0"/>
        <w:adjustRightInd w:val="0"/>
        <w:spacing w:line="400" w:lineRule="exact"/>
        <w:jc w:val="left"/>
        <w:rPr>
          <w:rFonts w:hint="default" w:eastAsia="宋体"/>
          <w:lang w:val="en-US" w:eastAsia="zh-CN"/>
        </w:rPr>
      </w:pPr>
      <w:r>
        <w:rPr>
          <w:rFonts w:hint="eastAsia" w:ascii="宋体" w:hAnsi="宋体" w:cs="宋体"/>
          <w:kern w:val="0"/>
          <w:sz w:val="24"/>
        </w:rPr>
        <w:t>邮箱：ykyyzbb0</w:t>
      </w:r>
      <w:r>
        <w:rPr>
          <w:rFonts w:hint="eastAsia" w:ascii="宋体" w:hAnsi="宋体" w:cs="宋体"/>
          <w:kern w:val="0"/>
          <w:sz w:val="24"/>
          <w:lang w:val="en-US" w:eastAsia="zh-CN"/>
        </w:rPr>
        <w:t>9</w:t>
      </w:r>
      <w:r>
        <w:rPr>
          <w:rFonts w:hint="eastAsia" w:ascii="宋体" w:hAnsi="宋体" w:cs="宋体"/>
          <w:kern w:val="0"/>
          <w:sz w:val="24"/>
        </w:rPr>
        <w:t>@163.c</w:t>
      </w:r>
      <w:r>
        <w:rPr>
          <w:rFonts w:hint="eastAsia" w:ascii="宋体" w:hAnsi="宋体" w:cs="宋体"/>
          <w:kern w:val="0"/>
          <w:sz w:val="24"/>
          <w:lang w:val="en-US" w:eastAsia="zh-CN"/>
        </w:rPr>
        <w:t>om</w:t>
      </w:r>
    </w:p>
    <w:p w14:paraId="79F03D6E">
      <w:pPr>
        <w:ind w:firstLine="843"/>
      </w:pPr>
    </w:p>
    <w:p w14:paraId="3A7F9C4E">
      <w:pPr>
        <w:pStyle w:val="2"/>
        <w:spacing w:line="400" w:lineRule="exact"/>
        <w:jc w:val="both"/>
        <w:rPr>
          <w:rFonts w:hint="eastAsia" w:hAnsi="宋体"/>
          <w:color w:val="000000"/>
        </w:rPr>
      </w:pPr>
    </w:p>
    <w:p w14:paraId="787F3A27">
      <w:pPr>
        <w:pStyle w:val="2"/>
        <w:spacing w:line="400" w:lineRule="exact"/>
        <w:jc w:val="both"/>
        <w:rPr>
          <w:rFonts w:hAnsi="宋体"/>
          <w:color w:val="000000"/>
        </w:rPr>
      </w:pPr>
      <w:r>
        <w:rPr>
          <w:rFonts w:hint="eastAsia" w:hAnsi="宋体"/>
          <w:color w:val="000000"/>
        </w:rPr>
        <w:t>第二章    供应商须知前附表</w:t>
      </w:r>
      <w:bookmarkEnd w:id="6"/>
      <w:bookmarkEnd w:id="7"/>
    </w:p>
    <w:p w14:paraId="7D952BC1">
      <w:pPr>
        <w:spacing w:line="400" w:lineRule="exact"/>
        <w:ind w:firstLine="480"/>
        <w:rPr>
          <w:rFonts w:ascii="宋体" w:hAnsi="宋体"/>
          <w:color w:val="000000"/>
          <w:sz w:val="24"/>
        </w:rPr>
      </w:pPr>
      <w:r>
        <w:rPr>
          <w:rFonts w:hint="eastAsia" w:ascii="宋体" w:hAnsi="宋体"/>
          <w:color w:val="000000"/>
          <w:sz w:val="24"/>
        </w:rPr>
        <w:t>本表是关于要采购服务的具体资料，是对供应商须知的具体补充和修改，如有矛盾，应以本资料表为准。</w:t>
      </w:r>
    </w:p>
    <w:tbl>
      <w:tblPr>
        <w:tblStyle w:val="15"/>
        <w:tblW w:w="88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57"/>
      </w:tblGrid>
      <w:tr w14:paraId="0771F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3D14D1AF">
            <w:pPr>
              <w:spacing w:line="400" w:lineRule="exact"/>
              <w:jc w:val="center"/>
              <w:rPr>
                <w:rFonts w:ascii="宋体" w:hAnsi="宋体"/>
                <w:b/>
                <w:color w:val="000000"/>
                <w:sz w:val="24"/>
              </w:rPr>
            </w:pPr>
            <w:r>
              <w:rPr>
                <w:rFonts w:hint="eastAsia" w:ascii="宋体" w:hAnsi="宋体"/>
                <w:b/>
                <w:color w:val="000000"/>
                <w:sz w:val="24"/>
              </w:rPr>
              <w:t>条款号</w:t>
            </w:r>
          </w:p>
        </w:tc>
        <w:tc>
          <w:tcPr>
            <w:tcW w:w="7557" w:type="dxa"/>
            <w:vAlign w:val="center"/>
          </w:tcPr>
          <w:p w14:paraId="70E9C850">
            <w:pPr>
              <w:spacing w:line="400" w:lineRule="exact"/>
              <w:jc w:val="center"/>
              <w:rPr>
                <w:rFonts w:ascii="宋体" w:hAnsi="宋体"/>
                <w:b/>
                <w:color w:val="000000"/>
                <w:sz w:val="24"/>
              </w:rPr>
            </w:pPr>
            <w:r>
              <w:rPr>
                <w:rFonts w:hint="eastAsia" w:ascii="宋体" w:hAnsi="宋体"/>
                <w:b/>
                <w:color w:val="000000"/>
                <w:sz w:val="24"/>
              </w:rPr>
              <w:t>内容</w:t>
            </w:r>
          </w:p>
        </w:tc>
      </w:tr>
      <w:tr w14:paraId="218DB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2714A694">
            <w:pPr>
              <w:spacing w:line="400" w:lineRule="exact"/>
              <w:jc w:val="center"/>
              <w:rPr>
                <w:rFonts w:ascii="宋体" w:hAnsi="宋体"/>
                <w:color w:val="000000"/>
                <w:sz w:val="24"/>
              </w:rPr>
            </w:pPr>
            <w:r>
              <w:rPr>
                <w:rFonts w:ascii="宋体" w:hAnsi="宋体"/>
                <w:color w:val="000000"/>
                <w:sz w:val="24"/>
              </w:rPr>
              <w:t>1.1</w:t>
            </w:r>
          </w:p>
        </w:tc>
        <w:tc>
          <w:tcPr>
            <w:tcW w:w="7557" w:type="dxa"/>
            <w:vAlign w:val="center"/>
          </w:tcPr>
          <w:p w14:paraId="0848A870">
            <w:pPr>
              <w:spacing w:line="400" w:lineRule="exact"/>
              <w:rPr>
                <w:rFonts w:ascii="宋体" w:hAnsi="宋体" w:eastAsia="宋体"/>
                <w:color w:val="000000"/>
                <w:sz w:val="24"/>
              </w:rPr>
            </w:pPr>
            <w:r>
              <w:rPr>
                <w:rFonts w:hint="eastAsia" w:ascii="宋体" w:hAnsi="宋体"/>
                <w:color w:val="000000"/>
                <w:sz w:val="24"/>
              </w:rPr>
              <w:t>采购人：中国中医科学院眼科医院</w:t>
            </w:r>
          </w:p>
        </w:tc>
      </w:tr>
      <w:tr w14:paraId="46F81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1304" w:type="dxa"/>
            <w:vAlign w:val="center"/>
          </w:tcPr>
          <w:p w14:paraId="714D93CE">
            <w:pPr>
              <w:spacing w:line="400" w:lineRule="exact"/>
              <w:jc w:val="center"/>
              <w:rPr>
                <w:rFonts w:ascii="宋体" w:hAnsi="宋体"/>
                <w:color w:val="000000"/>
                <w:sz w:val="24"/>
              </w:rPr>
            </w:pPr>
            <w:r>
              <w:rPr>
                <w:rFonts w:hint="eastAsia" w:ascii="宋体" w:hAnsi="宋体"/>
                <w:color w:val="000000"/>
                <w:sz w:val="24"/>
              </w:rPr>
              <w:t>2</w:t>
            </w:r>
          </w:p>
        </w:tc>
        <w:tc>
          <w:tcPr>
            <w:tcW w:w="7557" w:type="dxa"/>
            <w:vAlign w:val="center"/>
          </w:tcPr>
          <w:p w14:paraId="76B48482">
            <w:pPr>
              <w:spacing w:line="400" w:lineRule="exact"/>
              <w:jc w:val="left"/>
              <w:rPr>
                <w:rFonts w:ascii="宋体" w:hAnsi="宋体"/>
                <w:color w:val="000000"/>
                <w:sz w:val="24"/>
              </w:rPr>
            </w:pPr>
            <w:r>
              <w:rPr>
                <w:rFonts w:hint="eastAsia" w:ascii="宋体" w:hAnsi="宋体"/>
                <w:bCs/>
                <w:sz w:val="24"/>
              </w:rPr>
              <w:t>本项目非政府采购项目。</w:t>
            </w:r>
          </w:p>
        </w:tc>
      </w:tr>
      <w:tr w14:paraId="7B4FA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524800A5">
            <w:pPr>
              <w:spacing w:line="400" w:lineRule="exact"/>
              <w:jc w:val="center"/>
              <w:rPr>
                <w:rFonts w:ascii="宋体" w:hAnsi="宋体"/>
                <w:color w:val="000000"/>
                <w:sz w:val="24"/>
              </w:rPr>
            </w:pPr>
            <w:r>
              <w:rPr>
                <w:rFonts w:hint="eastAsia" w:ascii="宋体" w:hAnsi="宋体"/>
                <w:color w:val="000000"/>
                <w:sz w:val="24"/>
              </w:rPr>
              <w:t>1.2</w:t>
            </w:r>
          </w:p>
        </w:tc>
        <w:tc>
          <w:tcPr>
            <w:tcW w:w="7557" w:type="dxa"/>
            <w:vAlign w:val="center"/>
          </w:tcPr>
          <w:p w14:paraId="783E9782">
            <w:pPr>
              <w:spacing w:line="400" w:lineRule="exact"/>
              <w:rPr>
                <w:rFonts w:ascii="宋体" w:hAnsi="宋体" w:cs="宋体"/>
                <w:kern w:val="0"/>
                <w:sz w:val="24"/>
                <w:lang w:val="zh-CN"/>
              </w:rPr>
            </w:pPr>
            <w:r>
              <w:rPr>
                <w:rFonts w:hint="eastAsia" w:ascii="宋体" w:hAnsi="宋体" w:cs="宋体"/>
                <w:kern w:val="0"/>
                <w:sz w:val="24"/>
                <w:lang w:val="zh-CN"/>
              </w:rPr>
              <w:t>（一）在中华人民共和国境内注册的、具有独立承担民事责任的能力的供应商；(包括营业执照、经营许可证或合一证件)</w:t>
            </w:r>
          </w:p>
          <w:p w14:paraId="2C7085C3">
            <w:pPr>
              <w:spacing w:line="400" w:lineRule="exact"/>
              <w:rPr>
                <w:rFonts w:ascii="宋体" w:hAnsi="宋体" w:cs="宋体"/>
                <w:kern w:val="0"/>
                <w:sz w:val="24"/>
                <w:lang w:val="zh-CN"/>
              </w:rPr>
            </w:pPr>
            <w:r>
              <w:rPr>
                <w:rFonts w:hint="eastAsia" w:ascii="宋体" w:hAnsi="宋体" w:cs="宋体"/>
                <w:kern w:val="0"/>
                <w:sz w:val="24"/>
                <w:lang w:val="zh-CN"/>
              </w:rPr>
              <w:t>（二）具有良好的商业信誉和健全的财务会计制度；</w:t>
            </w:r>
          </w:p>
          <w:p w14:paraId="44C8445A">
            <w:pPr>
              <w:spacing w:line="360" w:lineRule="auto"/>
              <w:rPr>
                <w:rFonts w:hAnsi="宋体" w:cs="宋体"/>
                <w:kern w:val="0"/>
                <w:sz w:val="24"/>
              </w:rPr>
            </w:pPr>
            <w:r>
              <w:rPr>
                <w:rFonts w:hint="eastAsia" w:ascii="宋体" w:hAnsi="宋体" w:cs="宋体"/>
                <w:kern w:val="0"/>
                <w:sz w:val="24"/>
                <w:lang w:val="zh-CN"/>
              </w:rPr>
              <w:t>（三）具有履行合同所必需的设备和专业技术能力</w:t>
            </w:r>
            <w:r>
              <w:rPr>
                <w:rFonts w:hint="eastAsia" w:hAnsi="宋体" w:cs="宋体"/>
                <w:kern w:val="0"/>
                <w:sz w:val="24"/>
              </w:rPr>
              <w:t>（包括所投产品所需各类许可证如医疗器械经营许可证、医疗器械生产许可证等）；</w:t>
            </w:r>
          </w:p>
          <w:p w14:paraId="256377AF">
            <w:pPr>
              <w:spacing w:line="360" w:lineRule="auto"/>
              <w:rPr>
                <w:sz w:val="24"/>
              </w:rPr>
            </w:pPr>
            <w:r>
              <w:rPr>
                <w:rFonts w:hint="eastAsia" w:ascii="宋体" w:hAnsi="宋体" w:cs="宋体"/>
                <w:kern w:val="0"/>
                <w:sz w:val="24"/>
                <w:lang w:val="zh-CN"/>
              </w:rPr>
              <w:t>（四）有依法缴纳税收和社会保障资金的良好记录（包括近6个月内任意一个月的纳税证明和职工社保证明等）；</w:t>
            </w:r>
          </w:p>
          <w:p w14:paraId="41A5176A">
            <w:pPr>
              <w:spacing w:line="400" w:lineRule="exact"/>
              <w:rPr>
                <w:rFonts w:ascii="宋体" w:hAnsi="宋体" w:cs="宋体"/>
                <w:kern w:val="0"/>
                <w:sz w:val="24"/>
                <w:lang w:val="zh-CN"/>
              </w:rPr>
            </w:pPr>
            <w:r>
              <w:rPr>
                <w:rFonts w:hint="eastAsia" w:ascii="宋体" w:hAnsi="宋体" w:cs="宋体"/>
                <w:kern w:val="0"/>
                <w:sz w:val="24"/>
                <w:lang w:val="zh-CN"/>
              </w:rPr>
              <w:t>（五）近五年内，在经营活动中没有重大违法记录；</w:t>
            </w:r>
          </w:p>
          <w:p w14:paraId="08118C50">
            <w:pPr>
              <w:spacing w:line="400" w:lineRule="exact"/>
              <w:rPr>
                <w:rFonts w:ascii="宋体" w:hAnsi="宋体" w:cs="宋体"/>
                <w:kern w:val="0"/>
                <w:sz w:val="24"/>
                <w:lang w:val="zh-CN"/>
              </w:rPr>
            </w:pPr>
            <w:r>
              <w:rPr>
                <w:rFonts w:hint="eastAsia" w:ascii="宋体" w:hAnsi="宋体" w:cs="宋体"/>
                <w:kern w:val="0"/>
                <w:sz w:val="24"/>
                <w:lang w:val="zh-CN"/>
              </w:rPr>
              <w:t>（六）在法律上和财务上独立、合法运作并独立于采购人之外的供应商；</w:t>
            </w:r>
          </w:p>
          <w:p w14:paraId="13D1F33B">
            <w:pPr>
              <w:spacing w:line="400" w:lineRule="exact"/>
              <w:rPr>
                <w:rFonts w:ascii="宋体" w:hAnsi="宋体" w:cs="宋体"/>
                <w:kern w:val="0"/>
                <w:sz w:val="24"/>
                <w:lang w:val="zh-CN"/>
              </w:rPr>
            </w:pPr>
            <w:r>
              <w:rPr>
                <w:rFonts w:hint="eastAsia" w:ascii="宋体" w:hAnsi="宋体" w:cs="宋体"/>
                <w:kern w:val="0"/>
                <w:sz w:val="24"/>
                <w:lang w:val="zh-CN"/>
              </w:rPr>
              <w:t>（七）近五年未被“信用中国”网站及“中国政府采购网”网站列入失信被执行人、重大税收违法案件当事人名单、政府采购严重违法失信行为记录名单的供应商（有上述处罚记录但处罚期已届满的，视为无记录）；</w:t>
            </w:r>
          </w:p>
          <w:p w14:paraId="5283A3D1">
            <w:pPr>
              <w:spacing w:line="400" w:lineRule="exact"/>
              <w:rPr>
                <w:rFonts w:ascii="宋体" w:hAnsi="宋体" w:cs="宋体"/>
                <w:kern w:val="0"/>
                <w:sz w:val="24"/>
                <w:lang w:val="zh-CN"/>
              </w:rPr>
            </w:pPr>
            <w:r>
              <w:rPr>
                <w:rFonts w:hint="eastAsia" w:ascii="宋体" w:hAnsi="宋体" w:cs="宋体"/>
                <w:kern w:val="0"/>
                <w:sz w:val="24"/>
                <w:lang w:val="zh-CN"/>
              </w:rPr>
              <w:t>（八）不同潜在供应商的法人、单位负责人不是同一人，也不存在直接控股、管理关系的；</w:t>
            </w:r>
          </w:p>
          <w:p w14:paraId="1654C19B">
            <w:pPr>
              <w:spacing w:line="400" w:lineRule="exac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九</w:t>
            </w:r>
            <w:r>
              <w:rPr>
                <w:rFonts w:hint="eastAsia" w:ascii="宋体" w:hAnsi="宋体" w:cs="宋体"/>
                <w:kern w:val="0"/>
                <w:sz w:val="24"/>
                <w:lang w:val="zh-CN"/>
              </w:rPr>
              <w:t>）本项目不接受联合体参加；</w:t>
            </w:r>
          </w:p>
          <w:p w14:paraId="57D4FFAE">
            <w:pPr>
              <w:spacing w:line="400" w:lineRule="exact"/>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十</w:t>
            </w:r>
            <w:r>
              <w:rPr>
                <w:rFonts w:hint="eastAsia" w:ascii="宋体" w:hAnsi="宋体" w:cs="宋体"/>
                <w:kern w:val="0"/>
                <w:sz w:val="24"/>
                <w:lang w:val="zh-CN"/>
              </w:rPr>
              <w:t>）法律、行政法规规定的其他条件。</w:t>
            </w:r>
          </w:p>
        </w:tc>
      </w:tr>
      <w:tr w14:paraId="5809B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5C7F2774">
            <w:pPr>
              <w:spacing w:line="400" w:lineRule="exact"/>
              <w:jc w:val="center"/>
              <w:rPr>
                <w:rFonts w:ascii="宋体" w:hAnsi="宋体"/>
                <w:color w:val="000000"/>
                <w:sz w:val="24"/>
              </w:rPr>
            </w:pPr>
            <w:r>
              <w:rPr>
                <w:rFonts w:hint="eastAsia" w:ascii="宋体" w:hAnsi="宋体"/>
                <w:color w:val="000000"/>
                <w:sz w:val="24"/>
              </w:rPr>
              <w:t>13.1</w:t>
            </w:r>
          </w:p>
        </w:tc>
        <w:tc>
          <w:tcPr>
            <w:tcW w:w="7557" w:type="dxa"/>
            <w:vAlign w:val="center"/>
          </w:tcPr>
          <w:p w14:paraId="58B4A9C9">
            <w:pPr>
              <w:spacing w:line="400" w:lineRule="exact"/>
              <w:rPr>
                <w:rFonts w:ascii="宋体" w:hAnsi="宋体"/>
                <w:color w:val="000000"/>
                <w:sz w:val="24"/>
              </w:rPr>
            </w:pPr>
            <w:r>
              <w:rPr>
                <w:rFonts w:hint="eastAsia" w:ascii="宋体" w:hAnsi="宋体"/>
                <w:color w:val="000000"/>
                <w:sz w:val="24"/>
              </w:rPr>
              <w:t>响应文件份数：</w:t>
            </w:r>
            <w:r>
              <w:rPr>
                <w:rFonts w:hint="eastAsia" w:ascii="宋体" w:hAnsi="宋体"/>
                <w:b/>
                <w:bCs/>
                <w:color w:val="000000"/>
                <w:sz w:val="24"/>
              </w:rPr>
              <w:t>纸质正本</w:t>
            </w:r>
            <w:r>
              <w:rPr>
                <w:rFonts w:hint="eastAsia" w:ascii="宋体" w:hAnsi="宋体"/>
                <w:b/>
                <w:bCs/>
                <w:color w:val="000000"/>
                <w:sz w:val="24"/>
                <w:u w:val="single"/>
              </w:rPr>
              <w:t xml:space="preserve"> 1 </w:t>
            </w:r>
            <w:r>
              <w:rPr>
                <w:rFonts w:hint="eastAsia" w:ascii="宋体" w:hAnsi="宋体"/>
                <w:b/>
                <w:bCs/>
                <w:color w:val="000000"/>
                <w:sz w:val="24"/>
              </w:rPr>
              <w:t>份；纸质副本</w:t>
            </w:r>
            <w:r>
              <w:rPr>
                <w:rFonts w:ascii="宋体" w:hAnsi="宋体"/>
                <w:b/>
                <w:bCs/>
                <w:color w:val="000000"/>
                <w:sz w:val="24"/>
                <w:u w:val="single"/>
              </w:rPr>
              <w:t>3</w:t>
            </w:r>
            <w:r>
              <w:rPr>
                <w:rFonts w:hint="eastAsia" w:ascii="宋体" w:hAnsi="宋体"/>
                <w:b/>
                <w:bCs/>
                <w:color w:val="000000"/>
                <w:sz w:val="24"/>
              </w:rPr>
              <w:t>份；电子版文件</w:t>
            </w:r>
            <w:r>
              <w:rPr>
                <w:rFonts w:hint="eastAsia" w:ascii="宋体" w:hAnsi="宋体"/>
                <w:b/>
                <w:bCs/>
                <w:color w:val="000000"/>
                <w:sz w:val="24"/>
                <w:u w:val="single"/>
              </w:rPr>
              <w:t xml:space="preserve"> 1 </w:t>
            </w:r>
            <w:r>
              <w:rPr>
                <w:rFonts w:hint="eastAsia" w:ascii="宋体" w:hAnsi="宋体"/>
                <w:b/>
                <w:bCs/>
                <w:color w:val="000000"/>
                <w:sz w:val="24"/>
              </w:rPr>
              <w:t>份</w:t>
            </w:r>
            <w:r>
              <w:rPr>
                <w:rFonts w:hint="eastAsia" w:ascii="宋体" w:hAnsi="宋体"/>
                <w:color w:val="000000"/>
                <w:sz w:val="24"/>
              </w:rPr>
              <w:t>。</w:t>
            </w:r>
            <w:r>
              <w:rPr>
                <w:rFonts w:hint="eastAsia" w:ascii="宋体" w:hAnsi="宋体"/>
                <w:bCs/>
                <w:sz w:val="24"/>
              </w:rPr>
              <w:t>供应商递交的电子版文件应包含纸质响应文件全部内容，</w:t>
            </w:r>
            <w:r>
              <w:rPr>
                <w:rFonts w:hint="eastAsia" w:ascii="宋体" w:hAnsi="宋体"/>
                <w:bCs/>
                <w:color w:val="000000"/>
                <w:sz w:val="24"/>
              </w:rPr>
              <w:t>响应文件正本彩色扫描后的</w:t>
            </w:r>
            <w:r>
              <w:rPr>
                <w:rFonts w:ascii="宋体" w:hAnsi="宋体"/>
                <w:bCs/>
                <w:color w:val="000000"/>
                <w:sz w:val="24"/>
              </w:rPr>
              <w:t>PDF或JPEG格式一份</w:t>
            </w:r>
            <w:r>
              <w:rPr>
                <w:rFonts w:hint="eastAsia" w:ascii="宋体" w:hAnsi="宋体"/>
                <w:bCs/>
                <w:color w:val="000000"/>
                <w:sz w:val="24"/>
              </w:rPr>
              <w:t>，</w:t>
            </w:r>
            <w:r>
              <w:rPr>
                <w:rFonts w:hint="eastAsia" w:ascii="宋体" w:hAnsi="宋体"/>
                <w:bCs/>
                <w:sz w:val="24"/>
              </w:rPr>
              <w:t>电子版应与正本一致</w:t>
            </w:r>
            <w:r>
              <w:rPr>
                <w:rFonts w:hint="eastAsia" w:ascii="宋体" w:hAnsi="宋体"/>
                <w:bCs/>
                <w:color w:val="000000"/>
                <w:sz w:val="24"/>
              </w:rPr>
              <w:t>。</w:t>
            </w:r>
            <w:r>
              <w:rPr>
                <w:rFonts w:hint="eastAsia" w:ascii="宋体" w:hAnsi="宋体"/>
                <w:color w:val="000000"/>
                <w:sz w:val="24"/>
              </w:rPr>
              <w:t>（为了便于区分，在U盘表面粘贴单位标识，如：供应商简称+磋商编号后三位+包号</w:t>
            </w:r>
            <w:r>
              <w:rPr>
                <w:rFonts w:hint="eastAsia" w:ascii="宋体" w:hAnsi="宋体"/>
                <w:sz w:val="24"/>
              </w:rPr>
              <w:t>）</w:t>
            </w:r>
            <w:r>
              <w:rPr>
                <w:rFonts w:ascii="宋体" w:hAnsi="宋体" w:cs="宋体"/>
                <w:kern w:val="0"/>
                <w:sz w:val="24"/>
              </w:rPr>
              <w:t>。</w:t>
            </w:r>
          </w:p>
        </w:tc>
      </w:tr>
      <w:tr w14:paraId="5B295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5E67F6FC">
            <w:pPr>
              <w:spacing w:line="400" w:lineRule="exact"/>
              <w:jc w:val="center"/>
              <w:rPr>
                <w:rFonts w:ascii="宋体" w:hAnsi="宋体"/>
                <w:color w:val="000000"/>
                <w:sz w:val="24"/>
              </w:rPr>
            </w:pPr>
            <w:r>
              <w:rPr>
                <w:rFonts w:hint="eastAsia" w:ascii="宋体" w:hAnsi="宋体"/>
                <w:color w:val="000000"/>
                <w:sz w:val="24"/>
              </w:rPr>
              <w:t>15.1</w:t>
            </w:r>
          </w:p>
        </w:tc>
        <w:tc>
          <w:tcPr>
            <w:tcW w:w="7557" w:type="dxa"/>
            <w:vAlign w:val="center"/>
          </w:tcPr>
          <w:p w14:paraId="0C6BF5C1">
            <w:pPr>
              <w:spacing w:line="400" w:lineRule="exact"/>
              <w:rPr>
                <w:rFonts w:ascii="宋体" w:hAnsi="宋体"/>
                <w:color w:val="000000"/>
                <w:sz w:val="24"/>
              </w:rPr>
            </w:pPr>
            <w:r>
              <w:rPr>
                <w:rFonts w:hint="eastAsia" w:ascii="宋体" w:hAnsi="宋体"/>
                <w:color w:val="000000"/>
                <w:sz w:val="24"/>
              </w:rPr>
              <w:t>响应文件提交截止时间及磋商时间：</w:t>
            </w:r>
            <w:r>
              <w:rPr>
                <w:rFonts w:hint="eastAsia" w:ascii="宋体" w:hAnsi="宋体" w:cs="宋体"/>
                <w:kern w:val="0"/>
                <w:sz w:val="24"/>
              </w:rPr>
              <w:t>详见第一章磋商邀请</w:t>
            </w:r>
          </w:p>
          <w:p w14:paraId="334A1B62">
            <w:pPr>
              <w:spacing w:line="400" w:lineRule="exact"/>
              <w:rPr>
                <w:rFonts w:ascii="宋体" w:hAnsi="宋体"/>
                <w:color w:val="000000"/>
                <w:sz w:val="24"/>
              </w:rPr>
            </w:pPr>
            <w:r>
              <w:rPr>
                <w:rFonts w:hint="eastAsia" w:ascii="宋体" w:hAnsi="宋体"/>
                <w:color w:val="000000"/>
                <w:sz w:val="24"/>
              </w:rPr>
              <w:t>响应文件提交地点：</w:t>
            </w:r>
            <w:r>
              <w:rPr>
                <w:rFonts w:hint="eastAsia" w:ascii="宋体" w:hAnsi="宋体" w:cs="宋体"/>
                <w:kern w:val="0"/>
                <w:sz w:val="24"/>
              </w:rPr>
              <w:t>详见第一章磋商邀请</w:t>
            </w:r>
          </w:p>
        </w:tc>
      </w:tr>
      <w:tr w14:paraId="2E478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8" w:hRule="atLeast"/>
        </w:trPr>
        <w:tc>
          <w:tcPr>
            <w:tcW w:w="1304" w:type="dxa"/>
            <w:vAlign w:val="center"/>
          </w:tcPr>
          <w:p w14:paraId="57E4690C">
            <w:pPr>
              <w:spacing w:line="400" w:lineRule="exact"/>
              <w:jc w:val="center"/>
              <w:rPr>
                <w:rFonts w:ascii="宋体" w:hAnsi="宋体"/>
                <w:color w:val="000000"/>
                <w:sz w:val="24"/>
              </w:rPr>
            </w:pPr>
            <w:r>
              <w:rPr>
                <w:rFonts w:hint="eastAsia" w:ascii="宋体" w:hAnsi="宋体"/>
                <w:color w:val="000000"/>
                <w:sz w:val="24"/>
              </w:rPr>
              <w:t>17</w:t>
            </w:r>
            <w:r>
              <w:rPr>
                <w:rFonts w:ascii="宋体" w:hAnsi="宋体"/>
                <w:color w:val="000000"/>
                <w:sz w:val="24"/>
              </w:rPr>
              <w:t>.1</w:t>
            </w:r>
          </w:p>
        </w:tc>
        <w:tc>
          <w:tcPr>
            <w:tcW w:w="7557" w:type="dxa"/>
            <w:vAlign w:val="center"/>
          </w:tcPr>
          <w:p w14:paraId="1AC0F567">
            <w:pPr>
              <w:spacing w:line="400" w:lineRule="exact"/>
              <w:rPr>
                <w:rFonts w:ascii="宋体" w:hAnsi="宋体"/>
                <w:color w:val="000000"/>
                <w:sz w:val="24"/>
              </w:rPr>
            </w:pPr>
            <w:r>
              <w:rPr>
                <w:rFonts w:hint="eastAsia" w:ascii="宋体" w:hAnsi="宋体"/>
                <w:color w:val="000000"/>
                <w:sz w:val="24"/>
              </w:rPr>
              <w:t>磋商地点：</w:t>
            </w:r>
            <w:r>
              <w:rPr>
                <w:rFonts w:hint="eastAsia" w:ascii="宋体" w:hAnsi="宋体" w:cs="宋体"/>
                <w:kern w:val="0"/>
                <w:sz w:val="24"/>
              </w:rPr>
              <w:t>详见第一章磋商邀请</w:t>
            </w:r>
          </w:p>
        </w:tc>
      </w:tr>
      <w:tr w14:paraId="53382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186D9B0A">
            <w:pPr>
              <w:spacing w:line="400" w:lineRule="exact"/>
              <w:jc w:val="center"/>
              <w:rPr>
                <w:rFonts w:ascii="宋体" w:hAnsi="宋体" w:eastAsia="宋体"/>
                <w:color w:val="000000"/>
                <w:sz w:val="24"/>
              </w:rPr>
            </w:pPr>
            <w:r>
              <w:rPr>
                <w:rFonts w:hint="eastAsia" w:ascii="宋体" w:hAnsi="宋体"/>
                <w:color w:val="000000"/>
                <w:sz w:val="24"/>
              </w:rPr>
              <w:t>21.3</w:t>
            </w:r>
          </w:p>
        </w:tc>
        <w:tc>
          <w:tcPr>
            <w:tcW w:w="7557" w:type="dxa"/>
            <w:vAlign w:val="center"/>
          </w:tcPr>
          <w:p w14:paraId="2B0BC6D4">
            <w:pPr>
              <w:spacing w:line="400" w:lineRule="exact"/>
              <w:rPr>
                <w:rFonts w:ascii="宋体" w:hAnsi="宋体" w:eastAsia="宋体"/>
                <w:color w:val="000000"/>
                <w:sz w:val="24"/>
              </w:rPr>
            </w:pPr>
            <w:r>
              <w:rPr>
                <w:rFonts w:hint="eastAsia" w:ascii="宋体" w:hAnsi="宋体"/>
                <w:color w:val="000000"/>
                <w:sz w:val="24"/>
              </w:rPr>
              <w:t>报价次数：二次报价。响应文件中的报价为一次报价，磋商后第二次报价即为最后报价</w:t>
            </w:r>
            <w:r>
              <w:rPr>
                <w:rFonts w:hint="eastAsia" w:ascii="宋体" w:hAnsi="宋体"/>
                <w:color w:val="000000"/>
                <w:sz w:val="24"/>
                <w:u w:val="single"/>
              </w:rPr>
              <w:t>。二次报价可提前准备纸质版（包括报价一览表和明细报价，各2份）</w:t>
            </w:r>
          </w:p>
        </w:tc>
      </w:tr>
      <w:tr w14:paraId="3AA3F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304" w:type="dxa"/>
            <w:vAlign w:val="center"/>
          </w:tcPr>
          <w:p w14:paraId="2F476DBC">
            <w:pPr>
              <w:spacing w:line="400" w:lineRule="exact"/>
              <w:jc w:val="center"/>
              <w:rPr>
                <w:rFonts w:ascii="宋体" w:hAnsi="宋体" w:eastAsia="宋体"/>
                <w:color w:val="000000"/>
                <w:sz w:val="24"/>
              </w:rPr>
            </w:pPr>
            <w:r>
              <w:rPr>
                <w:rFonts w:hint="eastAsia" w:ascii="宋体" w:hAnsi="宋体"/>
                <w:color w:val="000000"/>
                <w:sz w:val="24"/>
              </w:rPr>
              <w:t>21.4</w:t>
            </w:r>
          </w:p>
        </w:tc>
        <w:tc>
          <w:tcPr>
            <w:tcW w:w="7557" w:type="dxa"/>
            <w:vAlign w:val="center"/>
          </w:tcPr>
          <w:p w14:paraId="14331557">
            <w:pPr>
              <w:spacing w:line="400" w:lineRule="exact"/>
              <w:rPr>
                <w:rFonts w:ascii="宋体" w:hAnsi="宋体"/>
                <w:color w:val="000000"/>
                <w:sz w:val="24"/>
              </w:rPr>
            </w:pPr>
            <w:r>
              <w:rPr>
                <w:rFonts w:hint="eastAsia" w:ascii="宋体" w:hAnsi="宋体"/>
                <w:color w:val="000000"/>
                <w:sz w:val="24"/>
              </w:rPr>
              <w:t>评审方法：综合评分法。</w:t>
            </w:r>
          </w:p>
        </w:tc>
      </w:tr>
    </w:tbl>
    <w:p w14:paraId="3BFEFD46">
      <w:pPr>
        <w:spacing w:line="400" w:lineRule="exact"/>
        <w:sectPr>
          <w:pgSz w:w="11906" w:h="16838"/>
          <w:pgMar w:top="1440" w:right="1797" w:bottom="1440" w:left="1797" w:header="851" w:footer="992" w:gutter="0"/>
          <w:cols w:space="425" w:num="1"/>
          <w:docGrid w:linePitch="312" w:charSpace="0"/>
        </w:sectPr>
      </w:pPr>
    </w:p>
    <w:p w14:paraId="2AAEDEFD">
      <w:pPr>
        <w:rPr>
          <w:rFonts w:ascii="宋体" w:hAnsi="宋体"/>
        </w:rPr>
      </w:pPr>
    </w:p>
    <w:p w14:paraId="0C50A546">
      <w:pPr>
        <w:rPr>
          <w:rFonts w:ascii="宋体" w:hAnsi="宋体"/>
        </w:rPr>
      </w:pPr>
    </w:p>
    <w:p w14:paraId="56A4A967">
      <w:pPr>
        <w:rPr>
          <w:rFonts w:ascii="宋体" w:hAnsi="宋体"/>
        </w:rPr>
      </w:pPr>
    </w:p>
    <w:p w14:paraId="1EB05BDA">
      <w:pPr>
        <w:rPr>
          <w:rFonts w:ascii="宋体" w:hAnsi="宋体"/>
        </w:rPr>
      </w:pPr>
    </w:p>
    <w:p w14:paraId="779B49B3">
      <w:pPr>
        <w:rPr>
          <w:rFonts w:ascii="宋体" w:hAnsi="宋体"/>
        </w:rPr>
      </w:pPr>
    </w:p>
    <w:p w14:paraId="64C74276">
      <w:pPr>
        <w:rPr>
          <w:rFonts w:ascii="宋体" w:hAnsi="宋体"/>
        </w:rPr>
      </w:pPr>
    </w:p>
    <w:p w14:paraId="2D823CD0">
      <w:pPr>
        <w:rPr>
          <w:rFonts w:ascii="宋体" w:hAnsi="宋体"/>
        </w:rPr>
      </w:pPr>
    </w:p>
    <w:p w14:paraId="03F3F508">
      <w:pPr>
        <w:rPr>
          <w:rFonts w:ascii="宋体" w:hAnsi="宋体"/>
        </w:rPr>
      </w:pPr>
    </w:p>
    <w:p w14:paraId="20B083E6">
      <w:pPr>
        <w:rPr>
          <w:rFonts w:ascii="宋体" w:hAnsi="宋体"/>
        </w:rPr>
      </w:pPr>
    </w:p>
    <w:p w14:paraId="48F358FE">
      <w:pPr>
        <w:rPr>
          <w:rFonts w:ascii="宋体" w:hAnsi="宋体"/>
        </w:rPr>
      </w:pPr>
    </w:p>
    <w:p w14:paraId="2F814DE6">
      <w:pPr>
        <w:rPr>
          <w:rFonts w:ascii="宋体" w:hAnsi="宋体"/>
        </w:rPr>
      </w:pPr>
    </w:p>
    <w:p w14:paraId="116A020C">
      <w:pPr>
        <w:rPr>
          <w:rFonts w:ascii="宋体" w:hAnsi="宋体"/>
        </w:rPr>
      </w:pPr>
    </w:p>
    <w:p w14:paraId="746F9B46">
      <w:pPr>
        <w:rPr>
          <w:rFonts w:ascii="宋体" w:hAnsi="宋体"/>
        </w:rPr>
      </w:pPr>
    </w:p>
    <w:p w14:paraId="7B33180A">
      <w:pPr>
        <w:rPr>
          <w:rFonts w:ascii="宋体" w:hAnsi="宋体"/>
        </w:rPr>
      </w:pPr>
    </w:p>
    <w:p w14:paraId="2AD4D668">
      <w:pPr>
        <w:rPr>
          <w:rFonts w:ascii="宋体" w:hAnsi="宋体"/>
        </w:rPr>
      </w:pPr>
    </w:p>
    <w:p w14:paraId="3C82815C">
      <w:pPr>
        <w:rPr>
          <w:rFonts w:ascii="宋体" w:hAnsi="宋体"/>
        </w:rPr>
      </w:pPr>
    </w:p>
    <w:p w14:paraId="301AC849">
      <w:pPr>
        <w:rPr>
          <w:rFonts w:ascii="宋体" w:hAnsi="宋体"/>
        </w:rPr>
      </w:pPr>
    </w:p>
    <w:p w14:paraId="3A5692DA">
      <w:pPr>
        <w:rPr>
          <w:rFonts w:ascii="宋体" w:hAnsi="宋体"/>
        </w:rPr>
      </w:pPr>
    </w:p>
    <w:p w14:paraId="44008406">
      <w:pPr>
        <w:rPr>
          <w:rFonts w:ascii="宋体" w:hAnsi="宋体"/>
        </w:rPr>
      </w:pPr>
    </w:p>
    <w:p w14:paraId="17B70165">
      <w:pPr>
        <w:rPr>
          <w:rFonts w:ascii="宋体" w:hAnsi="宋体"/>
        </w:rPr>
      </w:pPr>
    </w:p>
    <w:p w14:paraId="70818B68">
      <w:pPr>
        <w:rPr>
          <w:rFonts w:ascii="宋体" w:hAnsi="宋体"/>
        </w:rPr>
      </w:pPr>
    </w:p>
    <w:p w14:paraId="0816A607">
      <w:pPr>
        <w:pStyle w:val="2"/>
        <w:spacing w:line="440" w:lineRule="exact"/>
        <w:jc w:val="center"/>
        <w:rPr>
          <w:rFonts w:hAnsi="宋体"/>
          <w:color w:val="000000"/>
          <w:szCs w:val="32"/>
        </w:rPr>
      </w:pPr>
      <w:bookmarkStart w:id="51" w:name="_Toc23017"/>
      <w:bookmarkStart w:id="52" w:name="_Toc6040"/>
      <w:r>
        <w:rPr>
          <w:rFonts w:hint="eastAsia" w:hAnsi="宋体"/>
          <w:color w:val="000000"/>
          <w:szCs w:val="32"/>
        </w:rPr>
        <w:t>第三章    供应商须知</w:t>
      </w:r>
      <w:bookmarkEnd w:id="51"/>
      <w:bookmarkEnd w:id="52"/>
    </w:p>
    <w:p w14:paraId="518D2D9C">
      <w:pPr>
        <w:rPr>
          <w:rFonts w:ascii="宋体" w:hAnsi="宋体"/>
        </w:rPr>
      </w:pPr>
    </w:p>
    <w:p w14:paraId="3485ECD7">
      <w:pPr>
        <w:rPr>
          <w:rFonts w:ascii="宋体" w:hAnsi="宋体"/>
        </w:rPr>
      </w:pPr>
    </w:p>
    <w:p w14:paraId="47750657">
      <w:pPr>
        <w:rPr>
          <w:rFonts w:ascii="宋体" w:hAnsi="宋体"/>
        </w:rPr>
      </w:pPr>
    </w:p>
    <w:p w14:paraId="2A52943F">
      <w:pPr>
        <w:rPr>
          <w:rFonts w:ascii="宋体" w:hAnsi="宋体"/>
        </w:rPr>
      </w:pPr>
    </w:p>
    <w:p w14:paraId="0FD7DAC4">
      <w:pPr>
        <w:rPr>
          <w:rFonts w:ascii="宋体" w:hAnsi="宋体"/>
        </w:rPr>
      </w:pPr>
    </w:p>
    <w:p w14:paraId="564B87B8">
      <w:pPr>
        <w:rPr>
          <w:rFonts w:ascii="宋体" w:hAnsi="宋体"/>
        </w:rPr>
      </w:pPr>
    </w:p>
    <w:p w14:paraId="2601D2C6">
      <w:pPr>
        <w:rPr>
          <w:rFonts w:ascii="宋体" w:hAnsi="宋体"/>
        </w:rPr>
        <w:sectPr>
          <w:pgSz w:w="11906" w:h="16838"/>
          <w:pgMar w:top="1440" w:right="1797" w:bottom="1440" w:left="1797" w:header="851" w:footer="992" w:gutter="0"/>
          <w:cols w:space="425" w:num="1"/>
          <w:docGrid w:linePitch="312" w:charSpace="0"/>
        </w:sectPr>
      </w:pPr>
    </w:p>
    <w:p w14:paraId="44A2BBE3">
      <w:pPr>
        <w:pStyle w:val="3"/>
        <w:spacing w:line="360" w:lineRule="auto"/>
        <w:rPr>
          <w:rFonts w:ascii="宋体" w:hAnsi="宋体" w:eastAsia="宋体"/>
          <w:color w:val="000000"/>
          <w:sz w:val="28"/>
        </w:rPr>
      </w:pPr>
      <w:bookmarkStart w:id="53" w:name="_Toc293935168"/>
      <w:bookmarkStart w:id="54" w:name="_Toc435764432"/>
      <w:bookmarkStart w:id="55" w:name="_Toc406315084"/>
      <w:bookmarkStart w:id="56" w:name="_Toc397965646"/>
      <w:bookmarkStart w:id="57" w:name="_Toc406315537"/>
      <w:bookmarkStart w:id="58" w:name="_Toc520356143"/>
      <w:bookmarkStart w:id="59" w:name="_Toc17284"/>
      <w:bookmarkStart w:id="60" w:name="_Toc293935009"/>
      <w:bookmarkStart w:id="61" w:name="_Toc60739674"/>
      <w:bookmarkStart w:id="62" w:name="_Toc445803564"/>
      <w:bookmarkStart w:id="63" w:name="_Toc445736993"/>
      <w:r>
        <w:rPr>
          <w:rFonts w:hint="eastAsia" w:ascii="宋体" w:hAnsi="宋体" w:eastAsia="宋体"/>
          <w:color w:val="000000"/>
          <w:sz w:val="28"/>
        </w:rPr>
        <w:t>一   说  明</w:t>
      </w:r>
      <w:bookmarkEnd w:id="53"/>
      <w:bookmarkEnd w:id="54"/>
      <w:bookmarkEnd w:id="55"/>
      <w:bookmarkEnd w:id="56"/>
      <w:bookmarkEnd w:id="57"/>
      <w:bookmarkEnd w:id="58"/>
      <w:bookmarkEnd w:id="59"/>
      <w:bookmarkEnd w:id="60"/>
      <w:bookmarkEnd w:id="61"/>
      <w:bookmarkEnd w:id="62"/>
      <w:bookmarkEnd w:id="63"/>
    </w:p>
    <w:p w14:paraId="1E742E63">
      <w:pPr>
        <w:pStyle w:val="5"/>
        <w:spacing w:line="360" w:lineRule="auto"/>
        <w:ind w:left="899" w:hanging="899"/>
        <w:rPr>
          <w:rFonts w:hAnsi="宋体"/>
          <w:color w:val="000000"/>
          <w:u w:val="none"/>
        </w:rPr>
      </w:pPr>
      <w:bookmarkStart w:id="64" w:name="_Toc520356144"/>
      <w:bookmarkStart w:id="65" w:name="_Toc245115223"/>
      <w:bookmarkStart w:id="66" w:name="_Toc293935169"/>
      <w:bookmarkStart w:id="67" w:name="_Toc293935010"/>
      <w:bookmarkStart w:id="68" w:name="_Toc406315085"/>
      <w:bookmarkStart w:id="69" w:name="_Toc435764433"/>
      <w:bookmarkStart w:id="70" w:name="_Toc445736994"/>
      <w:bookmarkStart w:id="71" w:name="_Toc60739675"/>
      <w:bookmarkStart w:id="72" w:name="_Toc397965647"/>
      <w:bookmarkStart w:id="73" w:name="_Toc406315538"/>
      <w:bookmarkStart w:id="74" w:name="_Toc445803565"/>
      <w:bookmarkStart w:id="75" w:name="_Toc22638"/>
      <w:r>
        <w:rPr>
          <w:rFonts w:hint="eastAsia" w:hAnsi="宋体"/>
          <w:color w:val="000000"/>
          <w:u w:val="none"/>
        </w:rPr>
        <w:t>1．采购单位及合格的</w:t>
      </w:r>
      <w:bookmarkEnd w:id="64"/>
      <w:bookmarkEnd w:id="65"/>
      <w:bookmarkEnd w:id="66"/>
      <w:bookmarkEnd w:id="67"/>
      <w:r>
        <w:rPr>
          <w:rFonts w:hint="eastAsia" w:hAnsi="宋体"/>
          <w:color w:val="000000"/>
          <w:u w:val="none"/>
        </w:rPr>
        <w:t>供应商</w:t>
      </w:r>
      <w:bookmarkEnd w:id="68"/>
      <w:bookmarkEnd w:id="69"/>
      <w:bookmarkEnd w:id="70"/>
      <w:bookmarkEnd w:id="71"/>
      <w:bookmarkEnd w:id="72"/>
      <w:bookmarkEnd w:id="73"/>
      <w:bookmarkEnd w:id="74"/>
      <w:bookmarkEnd w:id="75"/>
    </w:p>
    <w:p w14:paraId="4F32E278">
      <w:pPr>
        <w:spacing w:before="120" w:line="360" w:lineRule="auto"/>
        <w:ind w:left="840" w:hanging="840" w:hangingChars="350"/>
        <w:rPr>
          <w:rFonts w:ascii="宋体" w:hAnsi="宋体"/>
          <w:color w:val="000000"/>
          <w:sz w:val="24"/>
        </w:rPr>
      </w:pPr>
      <w:r>
        <w:rPr>
          <w:rFonts w:hint="eastAsia" w:ascii="宋体" w:hAnsi="宋体"/>
          <w:color w:val="000000"/>
          <w:sz w:val="24"/>
        </w:rPr>
        <w:t>1.1    采购单位：中国中医科学院眼科医院</w:t>
      </w:r>
    </w:p>
    <w:p w14:paraId="7978F55B">
      <w:pPr>
        <w:spacing w:line="360" w:lineRule="auto"/>
        <w:ind w:left="840" w:hanging="840" w:hangingChars="350"/>
        <w:rPr>
          <w:rFonts w:ascii="宋体" w:hAnsi="宋体"/>
          <w:color w:val="000000"/>
          <w:sz w:val="24"/>
        </w:rPr>
      </w:pPr>
      <w:r>
        <w:rPr>
          <w:rFonts w:hint="eastAsia" w:ascii="宋体" w:hAnsi="宋体"/>
          <w:color w:val="000000"/>
          <w:sz w:val="24"/>
        </w:rPr>
        <w:t>1.2</w:t>
      </w:r>
      <w:r>
        <w:rPr>
          <w:rFonts w:ascii="宋体" w:hAnsi="宋体"/>
          <w:color w:val="000000"/>
          <w:sz w:val="24"/>
        </w:rPr>
        <w:tab/>
      </w:r>
      <w:r>
        <w:rPr>
          <w:rFonts w:hint="eastAsia" w:ascii="宋体" w:hAnsi="宋体"/>
          <w:color w:val="000000"/>
          <w:sz w:val="24"/>
        </w:rPr>
        <w:t>满足条件的供应商是合格的供应商，可以参加本次磋商，</w:t>
      </w:r>
      <w:r>
        <w:rPr>
          <w:rFonts w:hint="eastAsia" w:ascii="宋体" w:hAnsi="宋体" w:cs="宋体"/>
          <w:color w:val="000000"/>
          <w:kern w:val="0"/>
          <w:sz w:val="24"/>
        </w:rPr>
        <w:t>详见“磋商邀请”。</w:t>
      </w:r>
    </w:p>
    <w:p w14:paraId="66F49430">
      <w:pPr>
        <w:spacing w:before="120" w:line="360" w:lineRule="auto"/>
        <w:ind w:left="900" w:hanging="900"/>
        <w:rPr>
          <w:rFonts w:ascii="宋体" w:hAnsi="宋体"/>
          <w:color w:val="000000"/>
          <w:sz w:val="24"/>
        </w:rPr>
      </w:pPr>
      <w:r>
        <w:rPr>
          <w:rFonts w:hint="eastAsia" w:ascii="宋体" w:hAnsi="宋体"/>
          <w:color w:val="000000"/>
          <w:sz w:val="24"/>
        </w:rPr>
        <w:t>1.3</w:t>
      </w:r>
      <w:r>
        <w:rPr>
          <w:rFonts w:hint="eastAsia" w:ascii="宋体" w:hAnsi="宋体"/>
          <w:color w:val="000000"/>
          <w:sz w:val="24"/>
        </w:rPr>
        <w:tab/>
      </w:r>
      <w:r>
        <w:rPr>
          <w:rFonts w:hint="eastAsia" w:ascii="宋体" w:hAnsi="宋体"/>
          <w:color w:val="000000"/>
          <w:sz w:val="24"/>
        </w:rPr>
        <w:t>凡受托为本次磋商进行设计、编制规范和其他文件的咨询公司，及相关联的附属机构，不得参加磋商。</w:t>
      </w:r>
    </w:p>
    <w:p w14:paraId="23F63ACC">
      <w:pPr>
        <w:spacing w:before="120" w:line="360" w:lineRule="auto"/>
        <w:ind w:left="900" w:hanging="900"/>
        <w:rPr>
          <w:rFonts w:ascii="宋体" w:hAnsi="宋体"/>
          <w:color w:val="000000"/>
          <w:sz w:val="24"/>
        </w:rPr>
      </w:pPr>
      <w:r>
        <w:rPr>
          <w:rFonts w:hint="eastAsia" w:ascii="宋体" w:hAnsi="宋体"/>
          <w:color w:val="000000"/>
          <w:sz w:val="24"/>
        </w:rPr>
        <w:t>1.4</w:t>
      </w:r>
      <w:r>
        <w:rPr>
          <w:rFonts w:hint="eastAsia" w:ascii="宋体" w:hAnsi="宋体"/>
          <w:color w:val="000000"/>
          <w:sz w:val="24"/>
        </w:rPr>
        <w:tab/>
      </w:r>
      <w:r>
        <w:rPr>
          <w:rFonts w:hint="eastAsia" w:ascii="宋体" w:hAnsi="宋体"/>
          <w:color w:val="000000"/>
          <w:sz w:val="24"/>
        </w:rPr>
        <w:t>供应商在磋商过程中不得向采购单位提供、给予任何有价值的物品，影响其正常决策行为。一经发现，其供应商资格将被取消。</w:t>
      </w:r>
    </w:p>
    <w:p w14:paraId="5B552AFB">
      <w:pPr>
        <w:spacing w:before="120" w:line="360" w:lineRule="auto"/>
        <w:ind w:left="900" w:hanging="900"/>
        <w:rPr>
          <w:rFonts w:ascii="宋体" w:hAnsi="宋体"/>
          <w:color w:val="000000"/>
          <w:sz w:val="24"/>
        </w:rPr>
      </w:pPr>
      <w:r>
        <w:rPr>
          <w:rFonts w:hint="eastAsia" w:ascii="宋体" w:hAnsi="宋体"/>
          <w:color w:val="000000"/>
          <w:sz w:val="24"/>
        </w:rPr>
        <w:t>1.5</w:t>
      </w:r>
      <w:r>
        <w:rPr>
          <w:rFonts w:hint="eastAsia" w:ascii="宋体" w:hAnsi="宋体"/>
          <w:color w:val="000000"/>
          <w:sz w:val="24"/>
        </w:rPr>
        <w:tab/>
      </w:r>
      <w:r>
        <w:rPr>
          <w:rFonts w:hint="eastAsia" w:ascii="宋体" w:hAnsi="宋体"/>
          <w:color w:val="000000"/>
          <w:sz w:val="24"/>
        </w:rPr>
        <w:t>采购单位在任何时候发现供应商提交的响应文件内容有下列情形之一时，有权依法追究供应商的责任：</w:t>
      </w:r>
    </w:p>
    <w:p w14:paraId="5C61804A">
      <w:pPr>
        <w:spacing w:before="120" w:line="360" w:lineRule="auto"/>
        <w:ind w:left="900" w:hanging="900"/>
        <w:rPr>
          <w:rFonts w:ascii="宋体" w:hAnsi="宋体"/>
          <w:color w:val="000000"/>
          <w:sz w:val="24"/>
        </w:rPr>
      </w:pPr>
      <w:r>
        <w:rPr>
          <w:rFonts w:hint="eastAsia" w:ascii="宋体" w:hAnsi="宋体"/>
          <w:color w:val="000000"/>
          <w:sz w:val="24"/>
        </w:rPr>
        <w:t>1.5.1</w:t>
      </w:r>
      <w:r>
        <w:rPr>
          <w:rFonts w:hint="eastAsia" w:ascii="宋体" w:hAnsi="宋体"/>
          <w:color w:val="000000"/>
          <w:sz w:val="24"/>
        </w:rPr>
        <w:tab/>
      </w:r>
      <w:r>
        <w:rPr>
          <w:rFonts w:hint="eastAsia" w:ascii="宋体" w:hAnsi="宋体"/>
          <w:color w:val="000000"/>
          <w:sz w:val="24"/>
        </w:rPr>
        <w:t>提供虚假的资料；</w:t>
      </w:r>
    </w:p>
    <w:p w14:paraId="0B05464C">
      <w:pPr>
        <w:spacing w:before="120" w:line="360" w:lineRule="auto"/>
        <w:ind w:left="900" w:hanging="900"/>
        <w:rPr>
          <w:rFonts w:ascii="宋体" w:hAnsi="宋体"/>
          <w:color w:val="000000"/>
          <w:sz w:val="24"/>
        </w:rPr>
      </w:pPr>
      <w:r>
        <w:rPr>
          <w:rFonts w:hint="eastAsia" w:ascii="宋体" w:hAnsi="宋体"/>
          <w:color w:val="000000"/>
          <w:sz w:val="24"/>
        </w:rPr>
        <w:t>1.5.2</w:t>
      </w:r>
      <w:r>
        <w:rPr>
          <w:rFonts w:hint="eastAsia" w:ascii="宋体" w:hAnsi="宋体"/>
          <w:color w:val="000000"/>
          <w:sz w:val="24"/>
        </w:rPr>
        <w:tab/>
      </w:r>
      <w:r>
        <w:rPr>
          <w:rFonts w:hint="eastAsia" w:ascii="宋体" w:hAnsi="宋体"/>
          <w:color w:val="000000"/>
          <w:sz w:val="24"/>
        </w:rPr>
        <w:t>在实质性方面失实。</w:t>
      </w:r>
    </w:p>
    <w:p w14:paraId="22F89F1C">
      <w:pPr>
        <w:spacing w:before="120" w:line="360" w:lineRule="auto"/>
        <w:ind w:left="900" w:hanging="900"/>
        <w:rPr>
          <w:rFonts w:ascii="宋体" w:hAnsi="宋体"/>
          <w:color w:val="000000"/>
          <w:sz w:val="24"/>
        </w:rPr>
      </w:pPr>
      <w:r>
        <w:rPr>
          <w:rFonts w:hint="eastAsia" w:ascii="宋体" w:hAnsi="宋体"/>
          <w:color w:val="000000"/>
          <w:sz w:val="24"/>
        </w:rPr>
        <w:t>1.6</w:t>
      </w:r>
      <w:r>
        <w:rPr>
          <w:rFonts w:hint="eastAsia" w:ascii="宋体" w:hAnsi="宋体"/>
          <w:color w:val="000000"/>
          <w:sz w:val="24"/>
        </w:rPr>
        <w:tab/>
      </w:r>
      <w:r>
        <w:rPr>
          <w:rFonts w:hint="eastAsia" w:ascii="宋体" w:hAnsi="宋体"/>
          <w:color w:val="000000"/>
          <w:sz w:val="24"/>
        </w:rPr>
        <w:t>院内采购当事人之间不得相互串通报价。</w:t>
      </w:r>
    </w:p>
    <w:p w14:paraId="0CE0C8A9">
      <w:pPr>
        <w:pStyle w:val="5"/>
        <w:spacing w:line="360" w:lineRule="auto"/>
        <w:ind w:left="901" w:hanging="899"/>
        <w:rPr>
          <w:rFonts w:hAnsi="宋体"/>
          <w:color w:val="000000"/>
          <w:u w:val="none"/>
        </w:rPr>
      </w:pPr>
      <w:bookmarkStart w:id="76" w:name="_Toc293935011"/>
      <w:bookmarkStart w:id="77" w:name="_Toc28654"/>
      <w:bookmarkStart w:id="78" w:name="_Toc406315539"/>
      <w:bookmarkStart w:id="79" w:name="_Toc397965648"/>
      <w:bookmarkStart w:id="80" w:name="_Toc60739676"/>
      <w:bookmarkStart w:id="81" w:name="_Toc445736995"/>
      <w:bookmarkStart w:id="82" w:name="_Toc245115224"/>
      <w:bookmarkStart w:id="83" w:name="_Toc406315086"/>
      <w:bookmarkStart w:id="84" w:name="_Toc435764434"/>
      <w:bookmarkStart w:id="85" w:name="_Toc293935170"/>
      <w:bookmarkStart w:id="86" w:name="_Toc445803566"/>
      <w:r>
        <w:rPr>
          <w:rFonts w:hint="eastAsia" w:hAnsi="宋体"/>
          <w:color w:val="000000"/>
          <w:u w:val="none"/>
        </w:rPr>
        <w:t>2．资金来源</w:t>
      </w:r>
      <w:bookmarkEnd w:id="76"/>
      <w:bookmarkEnd w:id="77"/>
      <w:bookmarkEnd w:id="78"/>
      <w:bookmarkEnd w:id="79"/>
      <w:bookmarkEnd w:id="80"/>
      <w:bookmarkEnd w:id="81"/>
      <w:bookmarkEnd w:id="82"/>
      <w:bookmarkEnd w:id="83"/>
      <w:bookmarkEnd w:id="84"/>
      <w:bookmarkEnd w:id="85"/>
      <w:bookmarkEnd w:id="86"/>
    </w:p>
    <w:p w14:paraId="7B5335D8">
      <w:pPr>
        <w:spacing w:before="120" w:line="360" w:lineRule="auto"/>
        <w:ind w:left="897" w:hanging="895"/>
        <w:rPr>
          <w:rFonts w:ascii="宋体" w:hAnsi="宋体"/>
          <w:color w:val="000000"/>
          <w:sz w:val="24"/>
        </w:rPr>
      </w:pPr>
      <w:r>
        <w:rPr>
          <w:rFonts w:hint="eastAsia" w:ascii="宋体" w:hAnsi="宋体"/>
          <w:color w:val="000000"/>
          <w:sz w:val="24"/>
        </w:rPr>
        <w:t>2</w:t>
      </w:r>
      <w:r>
        <w:rPr>
          <w:rFonts w:ascii="宋体" w:hAnsi="宋体"/>
          <w:color w:val="000000"/>
          <w:sz w:val="24"/>
        </w:rPr>
        <w:t>.1</w:t>
      </w:r>
      <w:r>
        <w:rPr>
          <w:rFonts w:hint="eastAsia" w:ascii="宋体" w:hAnsi="宋体"/>
          <w:color w:val="000000"/>
          <w:sz w:val="24"/>
        </w:rPr>
        <w:tab/>
      </w:r>
      <w:r>
        <w:rPr>
          <w:rFonts w:hint="eastAsia" w:ascii="宋体" w:hAnsi="宋体"/>
          <w:color w:val="000000"/>
          <w:sz w:val="24"/>
        </w:rPr>
        <w:t>采购人已经获得足以支付本次磋商后所签订的合同项下的款项（财政性资金）。</w:t>
      </w:r>
    </w:p>
    <w:p w14:paraId="1221104C">
      <w:pPr>
        <w:pStyle w:val="5"/>
        <w:spacing w:line="360" w:lineRule="auto"/>
        <w:ind w:left="901" w:hanging="899"/>
        <w:rPr>
          <w:rFonts w:hAnsi="宋体"/>
          <w:color w:val="000000"/>
          <w:u w:val="none"/>
        </w:rPr>
      </w:pPr>
      <w:bookmarkStart w:id="87" w:name="_Toc293935171"/>
      <w:bookmarkStart w:id="88" w:name="_Toc406315540"/>
      <w:bookmarkStart w:id="89" w:name="_Toc445803567"/>
      <w:bookmarkStart w:id="90" w:name="_Toc1130"/>
      <w:bookmarkStart w:id="91" w:name="_Toc293935012"/>
      <w:bookmarkStart w:id="92" w:name="_Toc60739677"/>
      <w:bookmarkStart w:id="93" w:name="_Toc435764435"/>
      <w:bookmarkStart w:id="94" w:name="_Toc445736996"/>
      <w:bookmarkStart w:id="95" w:name="_Toc520356145"/>
      <w:bookmarkStart w:id="96" w:name="_Toc245115225"/>
      <w:bookmarkStart w:id="97" w:name="_Toc397965649"/>
      <w:bookmarkStart w:id="98" w:name="_Toc406315087"/>
      <w:r>
        <w:rPr>
          <w:rFonts w:hint="eastAsia" w:hAnsi="宋体"/>
          <w:color w:val="000000"/>
          <w:u w:val="none"/>
        </w:rPr>
        <w:t>3．磋商费用</w:t>
      </w:r>
      <w:bookmarkEnd w:id="87"/>
      <w:bookmarkEnd w:id="88"/>
      <w:bookmarkEnd w:id="89"/>
      <w:bookmarkEnd w:id="90"/>
      <w:bookmarkEnd w:id="91"/>
      <w:bookmarkEnd w:id="92"/>
      <w:bookmarkEnd w:id="93"/>
      <w:bookmarkEnd w:id="94"/>
      <w:bookmarkEnd w:id="95"/>
      <w:bookmarkEnd w:id="96"/>
      <w:bookmarkEnd w:id="97"/>
      <w:bookmarkEnd w:id="98"/>
    </w:p>
    <w:p w14:paraId="280073F0">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hint="eastAsia" w:ascii="宋体" w:hAnsi="宋体"/>
          <w:color w:val="000000"/>
          <w:sz w:val="24"/>
        </w:rPr>
        <w:t>供应商应承担所有与准备和参加磋商有关的费用，不论磋商的结果如何，采购人均无承担的义务和责任。</w:t>
      </w:r>
    </w:p>
    <w:p w14:paraId="6E920D06">
      <w:pPr>
        <w:pStyle w:val="3"/>
        <w:spacing w:line="360" w:lineRule="auto"/>
        <w:rPr>
          <w:rFonts w:ascii="宋体" w:hAnsi="宋体" w:eastAsia="宋体"/>
          <w:color w:val="000000"/>
          <w:sz w:val="28"/>
        </w:rPr>
      </w:pPr>
      <w:bookmarkStart w:id="99" w:name="_Toc293935172"/>
      <w:bookmarkStart w:id="100" w:name="_Toc520356146"/>
      <w:bookmarkStart w:id="101" w:name="_Toc293935013"/>
      <w:bookmarkStart w:id="102" w:name="_Toc445736997"/>
      <w:bookmarkStart w:id="103" w:name="_Toc406315088"/>
      <w:bookmarkStart w:id="104" w:name="_Toc445803568"/>
      <w:bookmarkStart w:id="105" w:name="_Toc406315541"/>
      <w:bookmarkStart w:id="106" w:name="_Toc397965650"/>
      <w:bookmarkStart w:id="107" w:name="_Toc435764436"/>
      <w:bookmarkStart w:id="108" w:name="_Toc60739678"/>
      <w:bookmarkStart w:id="109" w:name="_Toc23790"/>
      <w:r>
        <w:rPr>
          <w:rFonts w:hint="eastAsia" w:ascii="宋体" w:hAnsi="宋体" w:eastAsia="宋体"/>
          <w:color w:val="000000"/>
          <w:sz w:val="28"/>
        </w:rPr>
        <w:t xml:space="preserve">二  </w:t>
      </w:r>
      <w:bookmarkEnd w:id="99"/>
      <w:bookmarkEnd w:id="100"/>
      <w:bookmarkEnd w:id="101"/>
      <w:r>
        <w:rPr>
          <w:rFonts w:hint="eastAsia" w:ascii="宋体" w:hAnsi="宋体" w:eastAsia="宋体"/>
          <w:color w:val="000000"/>
          <w:sz w:val="28"/>
        </w:rPr>
        <w:t xml:space="preserve"> 采购文件</w:t>
      </w:r>
      <w:bookmarkEnd w:id="102"/>
      <w:bookmarkEnd w:id="103"/>
      <w:bookmarkEnd w:id="104"/>
      <w:bookmarkEnd w:id="105"/>
      <w:bookmarkEnd w:id="106"/>
      <w:bookmarkEnd w:id="107"/>
      <w:bookmarkEnd w:id="108"/>
      <w:bookmarkEnd w:id="109"/>
    </w:p>
    <w:p w14:paraId="192FBD07">
      <w:pPr>
        <w:pStyle w:val="5"/>
        <w:spacing w:line="360" w:lineRule="auto"/>
        <w:ind w:left="899" w:hanging="899"/>
        <w:rPr>
          <w:rFonts w:hAnsi="宋体"/>
          <w:color w:val="000000"/>
          <w:u w:val="none"/>
        </w:rPr>
      </w:pPr>
      <w:bookmarkStart w:id="110" w:name="_Toc445736998"/>
      <w:bookmarkStart w:id="111" w:name="_Toc23718"/>
      <w:bookmarkStart w:id="112" w:name="_Toc445803569"/>
      <w:bookmarkStart w:id="113" w:name="_Toc60739679"/>
      <w:bookmarkStart w:id="114" w:name="_Toc293935173"/>
      <w:bookmarkStart w:id="115" w:name="_Toc293935014"/>
      <w:bookmarkStart w:id="116" w:name="_Toc435764437"/>
      <w:bookmarkStart w:id="117" w:name="_Toc406315542"/>
      <w:bookmarkStart w:id="118" w:name="_Toc406315089"/>
      <w:bookmarkStart w:id="119" w:name="_Toc397965651"/>
      <w:bookmarkStart w:id="120" w:name="_Toc245115227"/>
      <w:bookmarkStart w:id="121" w:name="_Toc520356147"/>
      <w:r>
        <w:rPr>
          <w:rFonts w:hint="eastAsia" w:hAnsi="宋体"/>
          <w:color w:val="000000"/>
          <w:u w:val="none"/>
        </w:rPr>
        <w:t>4．采购文件构成</w:t>
      </w:r>
      <w:bookmarkEnd w:id="110"/>
      <w:bookmarkEnd w:id="111"/>
      <w:bookmarkEnd w:id="112"/>
      <w:bookmarkEnd w:id="113"/>
      <w:bookmarkEnd w:id="114"/>
      <w:bookmarkEnd w:id="115"/>
      <w:bookmarkEnd w:id="116"/>
      <w:bookmarkEnd w:id="117"/>
      <w:bookmarkEnd w:id="118"/>
      <w:bookmarkEnd w:id="119"/>
      <w:bookmarkEnd w:id="120"/>
      <w:bookmarkEnd w:id="121"/>
    </w:p>
    <w:p w14:paraId="41E598D2">
      <w:pPr>
        <w:tabs>
          <w:tab w:val="left" w:pos="900"/>
        </w:tabs>
        <w:spacing w:before="120" w:line="360" w:lineRule="auto"/>
        <w:ind w:left="895" w:hanging="895"/>
        <w:rPr>
          <w:rFonts w:ascii="宋体" w:hAnsi="宋体"/>
          <w:color w:val="000000"/>
          <w:sz w:val="24"/>
        </w:rPr>
      </w:pPr>
      <w:r>
        <w:rPr>
          <w:rFonts w:hint="eastAsia" w:ascii="宋体" w:hAnsi="宋体"/>
          <w:color w:val="000000"/>
          <w:sz w:val="24"/>
        </w:rPr>
        <w:t>4.1</w:t>
      </w:r>
      <w:r>
        <w:rPr>
          <w:rFonts w:hint="eastAsia" w:ascii="宋体" w:hAnsi="宋体"/>
          <w:color w:val="000000"/>
          <w:sz w:val="24"/>
        </w:rPr>
        <w:tab/>
      </w:r>
      <w:r>
        <w:rPr>
          <w:rFonts w:hint="eastAsia" w:ascii="宋体" w:hAnsi="宋体"/>
          <w:color w:val="000000"/>
          <w:sz w:val="24"/>
        </w:rPr>
        <w:t>要求提供服务的内容及详细需求、供应商须知和合同条件等在采购文件中均有说明。</w:t>
      </w:r>
    </w:p>
    <w:p w14:paraId="1CDCD04F">
      <w:pPr>
        <w:spacing w:before="120" w:line="360" w:lineRule="auto"/>
        <w:ind w:left="895" w:firstLine="5"/>
        <w:rPr>
          <w:rFonts w:ascii="宋体" w:hAnsi="宋体"/>
          <w:color w:val="000000"/>
          <w:sz w:val="24"/>
        </w:rPr>
      </w:pPr>
      <w:r>
        <w:rPr>
          <w:rFonts w:hint="eastAsia" w:ascii="宋体" w:hAnsi="宋体"/>
          <w:color w:val="000000"/>
          <w:sz w:val="24"/>
        </w:rPr>
        <w:t>采购文件共五章，内容如下：</w:t>
      </w:r>
    </w:p>
    <w:p w14:paraId="1FEA4AC9">
      <w:pPr>
        <w:numPr>
          <w:ilvl w:val="0"/>
          <w:numId w:val="1"/>
        </w:numPr>
        <w:spacing w:line="360" w:lineRule="auto"/>
        <w:ind w:left="895" w:firstLine="5"/>
        <w:rPr>
          <w:rFonts w:ascii="宋体" w:hAnsi="宋体"/>
          <w:color w:val="000000"/>
          <w:sz w:val="24"/>
        </w:rPr>
      </w:pPr>
      <w:r>
        <w:rPr>
          <w:rFonts w:hint="eastAsia" w:ascii="宋体" w:hAnsi="宋体"/>
          <w:color w:val="000000"/>
          <w:sz w:val="24"/>
        </w:rPr>
        <w:t xml:space="preserve">　磋商邀请书 </w:t>
      </w:r>
    </w:p>
    <w:p w14:paraId="42EED37C">
      <w:pPr>
        <w:numPr>
          <w:ilvl w:val="0"/>
          <w:numId w:val="1"/>
        </w:numPr>
        <w:spacing w:line="360" w:lineRule="auto"/>
        <w:ind w:left="895" w:firstLine="5"/>
        <w:rPr>
          <w:rFonts w:ascii="宋体" w:hAnsi="宋体"/>
          <w:color w:val="000000"/>
          <w:sz w:val="24"/>
        </w:rPr>
      </w:pPr>
      <w:r>
        <w:rPr>
          <w:rFonts w:hint="eastAsia" w:ascii="宋体" w:hAnsi="宋体"/>
          <w:color w:val="000000"/>
          <w:sz w:val="24"/>
        </w:rPr>
        <w:t xml:space="preserve">　供应商须知资料表 </w:t>
      </w:r>
    </w:p>
    <w:p w14:paraId="4940AB8B">
      <w:pPr>
        <w:numPr>
          <w:ilvl w:val="0"/>
          <w:numId w:val="1"/>
        </w:numPr>
        <w:spacing w:line="360" w:lineRule="auto"/>
        <w:ind w:left="895" w:firstLine="5"/>
        <w:rPr>
          <w:rFonts w:ascii="宋体" w:hAnsi="宋体"/>
          <w:sz w:val="24"/>
        </w:rPr>
      </w:pPr>
      <w:r>
        <w:rPr>
          <w:rFonts w:hint="eastAsia" w:ascii="宋体" w:hAnsi="宋体"/>
          <w:sz w:val="24"/>
        </w:rPr>
        <w:t xml:space="preserve">　供应商须知  </w:t>
      </w:r>
    </w:p>
    <w:p w14:paraId="215BEA64">
      <w:pPr>
        <w:numPr>
          <w:ilvl w:val="0"/>
          <w:numId w:val="1"/>
        </w:numPr>
        <w:spacing w:line="360" w:lineRule="auto"/>
        <w:ind w:left="895" w:firstLine="5"/>
        <w:rPr>
          <w:rFonts w:ascii="宋体" w:hAnsi="宋体" w:eastAsia="宋体"/>
          <w:sz w:val="24"/>
        </w:rPr>
      </w:pPr>
      <w:r>
        <w:rPr>
          <w:rFonts w:hint="eastAsia" w:ascii="宋体" w:hAnsi="宋体"/>
          <w:sz w:val="24"/>
        </w:rPr>
        <w:t xml:space="preserve">  采购需求</w:t>
      </w:r>
    </w:p>
    <w:p w14:paraId="421D3206">
      <w:pPr>
        <w:numPr>
          <w:ilvl w:val="0"/>
          <w:numId w:val="1"/>
        </w:numPr>
        <w:spacing w:line="360" w:lineRule="auto"/>
        <w:ind w:left="895" w:firstLine="5"/>
        <w:rPr>
          <w:rFonts w:ascii="宋体" w:hAnsi="宋体"/>
          <w:color w:val="000000"/>
          <w:sz w:val="24"/>
        </w:rPr>
      </w:pPr>
      <w:r>
        <w:rPr>
          <w:rFonts w:hint="eastAsia" w:ascii="宋体" w:hAnsi="宋体"/>
          <w:color w:val="000000"/>
          <w:sz w:val="24"/>
        </w:rPr>
        <w:t xml:space="preserve"> 附件—响应文件格式</w:t>
      </w:r>
    </w:p>
    <w:p w14:paraId="33B7DC21">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hint="eastAsia" w:ascii="宋体" w:hAnsi="宋体"/>
          <w:color w:val="000000"/>
          <w:sz w:val="24"/>
        </w:rPr>
        <w:t>供应商应认真阅读采购文件所有的事项、格式、条款和技术规范等。如供应商没有按照采购文件要求提交全部资料，或者响应文件没有对采购文件在各方面都作出实质性响应是供应商的风险，并可能导致其被拒绝。</w:t>
      </w:r>
    </w:p>
    <w:p w14:paraId="62434DD0">
      <w:pPr>
        <w:pStyle w:val="5"/>
        <w:spacing w:line="360" w:lineRule="auto"/>
        <w:ind w:left="899" w:hanging="899"/>
        <w:rPr>
          <w:rFonts w:hAnsi="宋体"/>
          <w:color w:val="000000"/>
          <w:u w:val="none"/>
        </w:rPr>
      </w:pPr>
      <w:bookmarkStart w:id="122" w:name="_Toc293935174"/>
      <w:bookmarkStart w:id="123" w:name="_Toc445736999"/>
      <w:bookmarkStart w:id="124" w:name="_Toc60739680"/>
      <w:bookmarkStart w:id="125" w:name="_Toc406315090"/>
      <w:bookmarkStart w:id="126" w:name="_Toc245115228"/>
      <w:bookmarkStart w:id="127" w:name="_Toc397965652"/>
      <w:bookmarkStart w:id="128" w:name="_Toc520356148"/>
      <w:bookmarkStart w:id="129" w:name="_Toc406315543"/>
      <w:bookmarkStart w:id="130" w:name="_Toc445803570"/>
      <w:bookmarkStart w:id="131" w:name="_Toc8225"/>
      <w:bookmarkStart w:id="132" w:name="_Toc435764438"/>
      <w:bookmarkStart w:id="133" w:name="_Toc293935015"/>
      <w:r>
        <w:rPr>
          <w:rFonts w:hint="eastAsia" w:hAnsi="宋体"/>
          <w:color w:val="000000"/>
          <w:u w:val="none"/>
        </w:rPr>
        <w:t>5．采购文件的澄清</w:t>
      </w:r>
      <w:bookmarkEnd w:id="122"/>
      <w:bookmarkEnd w:id="123"/>
      <w:bookmarkEnd w:id="124"/>
      <w:bookmarkEnd w:id="125"/>
      <w:bookmarkEnd w:id="126"/>
      <w:bookmarkEnd w:id="127"/>
      <w:bookmarkEnd w:id="128"/>
      <w:bookmarkEnd w:id="129"/>
      <w:bookmarkEnd w:id="130"/>
      <w:bookmarkEnd w:id="131"/>
      <w:bookmarkEnd w:id="132"/>
      <w:bookmarkEnd w:id="133"/>
    </w:p>
    <w:p w14:paraId="251203B1">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hint="eastAsia" w:ascii="宋体" w:hAnsi="宋体"/>
          <w:color w:val="000000"/>
          <w:sz w:val="24"/>
        </w:rPr>
        <w:t>任何要求对采购文件进行澄清的供应商，均应以书面形式通知采购单位。采购人对采购</w:t>
      </w:r>
      <w:r>
        <w:rPr>
          <w:rFonts w:ascii="宋体" w:hAnsi="宋体"/>
          <w:color w:val="000000"/>
          <w:sz w:val="24"/>
        </w:rPr>
        <w:t>文件的</w:t>
      </w:r>
      <w:r>
        <w:rPr>
          <w:rFonts w:hint="eastAsia" w:ascii="宋体" w:hAnsi="宋体"/>
          <w:color w:val="000000"/>
          <w:sz w:val="24"/>
        </w:rPr>
        <w:t>澄清或修改的</w:t>
      </w:r>
      <w:r>
        <w:rPr>
          <w:rFonts w:ascii="宋体" w:hAnsi="宋体"/>
          <w:color w:val="000000"/>
          <w:sz w:val="24"/>
        </w:rPr>
        <w:t>内容</w:t>
      </w:r>
      <w:r>
        <w:rPr>
          <w:rFonts w:hint="eastAsia" w:ascii="宋体" w:hAnsi="宋体"/>
          <w:color w:val="000000"/>
          <w:sz w:val="24"/>
        </w:rPr>
        <w:t>将在响应文件首次提交截止时间</w:t>
      </w:r>
      <w:r>
        <w:rPr>
          <w:rFonts w:ascii="宋体" w:hAnsi="宋体"/>
          <w:color w:val="000000"/>
          <w:sz w:val="24"/>
        </w:rPr>
        <w:t>5</w:t>
      </w:r>
      <w:r>
        <w:rPr>
          <w:rFonts w:hint="eastAsia" w:ascii="宋体" w:hAnsi="宋体"/>
          <w:color w:val="000000"/>
          <w:sz w:val="24"/>
        </w:rPr>
        <w:t>日以前以书面形式通知所有</w:t>
      </w:r>
      <w:r>
        <w:rPr>
          <w:rFonts w:ascii="宋体" w:hAnsi="宋体"/>
          <w:color w:val="000000"/>
          <w:sz w:val="24"/>
        </w:rPr>
        <w:t>获取磋商文件的供应商</w:t>
      </w:r>
      <w:r>
        <w:rPr>
          <w:rFonts w:hint="eastAsia" w:ascii="宋体" w:hAnsi="宋体"/>
          <w:color w:val="000000"/>
          <w:sz w:val="24"/>
        </w:rPr>
        <w:t>（答复中不包括问题的来源）。</w:t>
      </w:r>
    </w:p>
    <w:p w14:paraId="2DEF4ACA">
      <w:pPr>
        <w:pStyle w:val="5"/>
        <w:tabs>
          <w:tab w:val="left" w:pos="900"/>
        </w:tabs>
        <w:spacing w:line="360" w:lineRule="auto"/>
        <w:ind w:left="899" w:hanging="899"/>
        <w:rPr>
          <w:rFonts w:hAnsi="宋体"/>
          <w:color w:val="000000"/>
          <w:u w:val="none"/>
        </w:rPr>
      </w:pPr>
      <w:bookmarkStart w:id="134" w:name="_Ref467378678"/>
      <w:bookmarkStart w:id="135" w:name="_Toc520356149"/>
      <w:bookmarkStart w:id="136" w:name="_Toc12924"/>
      <w:bookmarkStart w:id="137" w:name="_Toc445737000"/>
      <w:bookmarkStart w:id="138" w:name="_Toc445803571"/>
      <w:bookmarkStart w:id="139" w:name="_Toc293935016"/>
      <w:bookmarkStart w:id="140" w:name="_Toc293935175"/>
      <w:bookmarkStart w:id="141" w:name="_Toc435764439"/>
      <w:bookmarkStart w:id="142" w:name="_Toc245115229"/>
      <w:bookmarkStart w:id="143" w:name="_Toc406315091"/>
      <w:bookmarkStart w:id="144" w:name="_Toc397965653"/>
      <w:bookmarkStart w:id="145" w:name="_Toc406315544"/>
      <w:bookmarkStart w:id="146" w:name="_Toc60739681"/>
      <w:r>
        <w:rPr>
          <w:rFonts w:hint="eastAsia" w:hAnsi="宋体"/>
          <w:color w:val="000000"/>
          <w:u w:val="none"/>
        </w:rPr>
        <w:t>6．采购文件的修改</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49CEBBE4">
      <w:pPr>
        <w:pStyle w:val="6"/>
        <w:tabs>
          <w:tab w:val="clear" w:pos="567"/>
        </w:tabs>
        <w:spacing w:line="360" w:lineRule="auto"/>
        <w:ind w:left="895" w:hanging="895"/>
        <w:rPr>
          <w:color w:val="000000"/>
        </w:rPr>
      </w:pPr>
      <w:r>
        <w:rPr>
          <w:color w:val="000000"/>
        </w:rPr>
        <w:t>6.1</w:t>
      </w:r>
      <w:r>
        <w:rPr>
          <w:color w:val="000000"/>
        </w:rPr>
        <w:tab/>
      </w:r>
      <w:r>
        <w:rPr>
          <w:rFonts w:hint="eastAsia"/>
          <w:color w:val="000000"/>
        </w:rPr>
        <w:t>在提交响应文件截止日前，采购单位可以对已发出的采购文件进行必要的澄清或者修改，澄清或者修改的内容作为采购文件的组成部分。</w:t>
      </w:r>
    </w:p>
    <w:p w14:paraId="74775873">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hint="eastAsia" w:ascii="宋体" w:hAnsi="宋体"/>
          <w:color w:val="000000"/>
          <w:sz w:val="24"/>
        </w:rPr>
        <w:t>采购文件的修改应以书面形式通知所有领取采购文件的供应商，并对其具有约束力。供应商在收到上述通知后，应立即向采购单位回函确认。</w:t>
      </w:r>
    </w:p>
    <w:p w14:paraId="38C6DDD3">
      <w:pPr>
        <w:tabs>
          <w:tab w:val="left" w:pos="900"/>
        </w:tabs>
        <w:spacing w:before="120" w:line="360" w:lineRule="auto"/>
        <w:ind w:left="900" w:hanging="900"/>
        <w:rPr>
          <w:rFonts w:ascii="宋体" w:hAnsi="宋体"/>
          <w:color w:val="000000"/>
          <w:sz w:val="24"/>
        </w:rPr>
      </w:pPr>
      <w:r>
        <w:rPr>
          <w:rFonts w:ascii="宋体" w:hAnsi="宋体"/>
          <w:color w:val="000000"/>
          <w:sz w:val="24"/>
        </w:rPr>
        <w:t>6.3</w:t>
      </w:r>
      <w:r>
        <w:rPr>
          <w:rFonts w:ascii="宋体" w:hAnsi="宋体"/>
          <w:color w:val="000000"/>
          <w:sz w:val="24"/>
        </w:rPr>
        <w:tab/>
      </w:r>
      <w:r>
        <w:rPr>
          <w:rFonts w:hint="eastAsia" w:ascii="宋体" w:hAnsi="宋体"/>
          <w:color w:val="000000"/>
          <w:sz w:val="24"/>
        </w:rPr>
        <w:t>为使供应商准备磋商时有足够的时间对采购文件的修改部分进行研究，采购单位可延长响应文件提交截止时间和磋商时间。</w:t>
      </w:r>
    </w:p>
    <w:p w14:paraId="1A62FDB2">
      <w:pPr>
        <w:tabs>
          <w:tab w:val="left" w:pos="900"/>
        </w:tabs>
        <w:spacing w:before="120" w:line="360" w:lineRule="auto"/>
        <w:ind w:left="900" w:hanging="900"/>
        <w:rPr>
          <w:rFonts w:ascii="宋体" w:hAnsi="宋体"/>
          <w:color w:val="000000"/>
          <w:sz w:val="24"/>
        </w:rPr>
      </w:pPr>
      <w:r>
        <w:rPr>
          <w:rFonts w:hint="eastAsia" w:ascii="宋体" w:hAnsi="宋体"/>
          <w:color w:val="000000"/>
          <w:sz w:val="24"/>
        </w:rPr>
        <w:t>6.4    采购文件的修改将构成采购文件的一部分，对采购单位和供应商都具有约束力。</w:t>
      </w:r>
    </w:p>
    <w:p w14:paraId="53983CF6">
      <w:pPr>
        <w:tabs>
          <w:tab w:val="left" w:pos="900"/>
        </w:tabs>
        <w:spacing w:before="120" w:line="360" w:lineRule="auto"/>
        <w:ind w:left="900" w:hanging="900"/>
        <w:rPr>
          <w:rFonts w:ascii="宋体" w:hAnsi="宋体"/>
          <w:color w:val="000000"/>
          <w:sz w:val="24"/>
        </w:rPr>
      </w:pPr>
      <w:r>
        <w:rPr>
          <w:rFonts w:hint="eastAsia" w:ascii="宋体" w:hAnsi="宋体"/>
          <w:color w:val="000000"/>
          <w:sz w:val="24"/>
        </w:rPr>
        <w:t>6.5    在磋商过程中，磋商小组可以根据采购文件和磋商情况实质性变动采购需求中的技术、服务要求以及合同草案条款，但不得变动采购文件规定的其他实质性内容。实质性变动的内容，须经采购单位代表确认。</w:t>
      </w:r>
    </w:p>
    <w:p w14:paraId="086943A1">
      <w:pPr>
        <w:tabs>
          <w:tab w:val="left" w:pos="900"/>
        </w:tabs>
        <w:spacing w:before="120" w:line="360" w:lineRule="auto"/>
        <w:ind w:left="900" w:hanging="900"/>
        <w:rPr>
          <w:rFonts w:ascii="宋体" w:hAnsi="宋体"/>
          <w:color w:val="000000"/>
          <w:sz w:val="24"/>
        </w:rPr>
      </w:pPr>
      <w:r>
        <w:rPr>
          <w:rFonts w:hint="eastAsia" w:ascii="宋体" w:hAnsi="宋体"/>
          <w:color w:val="000000"/>
          <w:sz w:val="24"/>
        </w:rPr>
        <w:t xml:space="preserve">       对采购文件作出的实质性变动是采购文件的有效组成部分，磋商小组将及时以书面形式通知所有参加磋商的供应商。</w:t>
      </w:r>
    </w:p>
    <w:p w14:paraId="590586A5">
      <w:pPr>
        <w:spacing w:line="360" w:lineRule="auto"/>
        <w:rPr>
          <w:rFonts w:ascii="宋体" w:hAnsi="宋体"/>
          <w:sz w:val="24"/>
        </w:rPr>
      </w:pPr>
      <w:r>
        <w:rPr>
          <w:rFonts w:ascii="宋体" w:hAnsi="宋体"/>
          <w:sz w:val="24"/>
        </w:rPr>
        <w:t>6.6 询问和质疑</w:t>
      </w:r>
    </w:p>
    <w:p w14:paraId="6BCD2511">
      <w:pPr>
        <w:spacing w:line="360" w:lineRule="auto"/>
        <w:ind w:firstLine="480" w:firstLineChars="200"/>
        <w:rPr>
          <w:rFonts w:ascii="宋体" w:hAnsi="宋体"/>
          <w:sz w:val="24"/>
        </w:rPr>
      </w:pPr>
      <w:r>
        <w:rPr>
          <w:rFonts w:ascii="宋体" w:hAnsi="宋体"/>
          <w:sz w:val="24"/>
        </w:rPr>
        <w:t>6.6.1供应商对</w:t>
      </w:r>
      <w:r>
        <w:rPr>
          <w:rFonts w:hint="eastAsia" w:ascii="宋体" w:hAnsi="宋体"/>
          <w:sz w:val="24"/>
        </w:rPr>
        <w:t>院内</w:t>
      </w:r>
      <w:r>
        <w:rPr>
          <w:rFonts w:ascii="宋体" w:hAnsi="宋体"/>
          <w:sz w:val="24"/>
        </w:rPr>
        <w:t>采购活动事项有疑问的，可以提出询问；</w:t>
      </w:r>
    </w:p>
    <w:p w14:paraId="34F2ECFF">
      <w:pPr>
        <w:pStyle w:val="3"/>
        <w:tabs>
          <w:tab w:val="left" w:pos="900"/>
        </w:tabs>
        <w:spacing w:line="360" w:lineRule="auto"/>
        <w:ind w:left="1054" w:hanging="1054"/>
        <w:rPr>
          <w:rFonts w:ascii="宋体" w:hAnsi="宋体" w:eastAsia="宋体"/>
          <w:color w:val="000000"/>
          <w:sz w:val="28"/>
          <w:szCs w:val="28"/>
        </w:rPr>
      </w:pPr>
      <w:bookmarkStart w:id="147" w:name="_Toc516367020"/>
      <w:bookmarkStart w:id="148" w:name="_Toc435764440"/>
      <w:bookmarkStart w:id="149" w:name="_Toc14072"/>
      <w:bookmarkStart w:id="150" w:name="_Toc293935017"/>
      <w:bookmarkStart w:id="151" w:name="_Toc445803572"/>
      <w:bookmarkStart w:id="152" w:name="_Toc520356150"/>
      <w:bookmarkStart w:id="153" w:name="_Toc397965654"/>
      <w:bookmarkStart w:id="154" w:name="_Toc293935176"/>
      <w:bookmarkStart w:id="155" w:name="_Toc445737001"/>
      <w:bookmarkStart w:id="156" w:name="_Toc406315092"/>
      <w:bookmarkStart w:id="157" w:name="_Toc60739682"/>
      <w:bookmarkStart w:id="158" w:name="_Toc406315545"/>
      <w:r>
        <w:rPr>
          <w:rFonts w:hint="eastAsia" w:ascii="宋体" w:hAnsi="宋体" w:eastAsia="宋体"/>
          <w:color w:val="000000"/>
          <w:sz w:val="28"/>
          <w:szCs w:val="28"/>
        </w:rPr>
        <w:t xml:space="preserve">三   </w:t>
      </w:r>
      <w:bookmarkEnd w:id="147"/>
      <w:r>
        <w:rPr>
          <w:rFonts w:hint="eastAsia" w:ascii="宋体" w:hAnsi="宋体" w:eastAsia="宋体"/>
          <w:color w:val="000000"/>
          <w:sz w:val="28"/>
          <w:szCs w:val="28"/>
        </w:rPr>
        <w:t>响应文件的编制</w:t>
      </w:r>
      <w:bookmarkEnd w:id="148"/>
      <w:bookmarkEnd w:id="149"/>
      <w:bookmarkEnd w:id="150"/>
      <w:bookmarkEnd w:id="151"/>
      <w:bookmarkEnd w:id="152"/>
      <w:bookmarkEnd w:id="153"/>
      <w:bookmarkEnd w:id="154"/>
      <w:bookmarkEnd w:id="155"/>
      <w:bookmarkEnd w:id="156"/>
      <w:bookmarkEnd w:id="157"/>
      <w:bookmarkEnd w:id="158"/>
    </w:p>
    <w:p w14:paraId="0A53E1F8">
      <w:pPr>
        <w:pStyle w:val="5"/>
        <w:tabs>
          <w:tab w:val="left" w:pos="900"/>
        </w:tabs>
        <w:spacing w:line="360" w:lineRule="auto"/>
        <w:ind w:left="904" w:hanging="904"/>
        <w:rPr>
          <w:rFonts w:hAnsi="宋体"/>
          <w:color w:val="000000"/>
          <w:u w:val="none"/>
        </w:rPr>
      </w:pPr>
      <w:bookmarkStart w:id="159" w:name="_Toc293935177"/>
      <w:bookmarkStart w:id="160" w:name="_Toc445737002"/>
      <w:bookmarkStart w:id="161" w:name="_Toc293935018"/>
      <w:bookmarkStart w:id="162" w:name="_Toc60739683"/>
      <w:bookmarkStart w:id="163" w:name="_Toc406315546"/>
      <w:bookmarkStart w:id="164" w:name="_Toc245115231"/>
      <w:bookmarkStart w:id="165" w:name="_Toc406315093"/>
      <w:bookmarkStart w:id="166" w:name="_Toc435764441"/>
      <w:bookmarkStart w:id="167" w:name="_Toc520356151"/>
      <w:bookmarkStart w:id="168" w:name="_Toc445803573"/>
      <w:bookmarkStart w:id="169" w:name="_Toc16654"/>
      <w:bookmarkStart w:id="170" w:name="_Toc397965655"/>
      <w:bookmarkStart w:id="171" w:name="_Toc516367021"/>
      <w:r>
        <w:rPr>
          <w:rFonts w:hAnsi="宋体"/>
          <w:color w:val="000000"/>
          <w:u w:val="none"/>
        </w:rPr>
        <w:t>7</w:t>
      </w:r>
      <w:r>
        <w:rPr>
          <w:rFonts w:hint="eastAsia" w:hAnsi="宋体"/>
          <w:color w:val="000000"/>
          <w:u w:val="none"/>
        </w:rPr>
        <w:t>．报价范围及响应文件中计量单位的使用</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70A49853">
      <w:pPr>
        <w:tabs>
          <w:tab w:val="left" w:pos="900"/>
        </w:tabs>
        <w:spacing w:before="120" w:line="360" w:lineRule="auto"/>
        <w:ind w:left="900" w:hanging="900"/>
        <w:rPr>
          <w:rFonts w:ascii="宋体" w:hAnsi="宋体"/>
          <w:color w:val="000000"/>
          <w:sz w:val="24"/>
        </w:rPr>
      </w:pPr>
      <w:r>
        <w:rPr>
          <w:rFonts w:ascii="宋体" w:hAnsi="宋体"/>
          <w:color w:val="000000"/>
          <w:sz w:val="24"/>
        </w:rPr>
        <w:t>7.1</w:t>
      </w:r>
      <w:r>
        <w:rPr>
          <w:rFonts w:ascii="宋体" w:hAnsi="宋体"/>
          <w:color w:val="000000"/>
          <w:sz w:val="24"/>
        </w:rPr>
        <w:tab/>
      </w:r>
      <w:r>
        <w:rPr>
          <w:rFonts w:hint="eastAsia" w:ascii="宋体" w:hAnsi="宋体"/>
          <w:color w:val="000000"/>
          <w:sz w:val="24"/>
        </w:rPr>
        <w:t>供应商应对采购文件“项目需求说明”中所列相关内容进行报价。</w:t>
      </w:r>
    </w:p>
    <w:p w14:paraId="14F264A4">
      <w:pPr>
        <w:tabs>
          <w:tab w:val="left" w:pos="900"/>
        </w:tabs>
        <w:spacing w:before="120" w:line="360" w:lineRule="auto"/>
        <w:ind w:left="900" w:hanging="900"/>
        <w:rPr>
          <w:rFonts w:ascii="宋体" w:hAnsi="宋体"/>
          <w:color w:val="000000"/>
          <w:sz w:val="24"/>
        </w:rPr>
      </w:pPr>
      <w:r>
        <w:rPr>
          <w:rFonts w:ascii="宋体" w:hAnsi="宋体"/>
          <w:color w:val="000000"/>
          <w:sz w:val="24"/>
        </w:rPr>
        <w:t>7.2</w:t>
      </w:r>
      <w:r>
        <w:rPr>
          <w:rFonts w:ascii="宋体" w:hAnsi="宋体"/>
          <w:color w:val="000000"/>
          <w:sz w:val="24"/>
        </w:rPr>
        <w:tab/>
      </w:r>
      <w:r>
        <w:rPr>
          <w:rFonts w:hint="eastAsia" w:ascii="宋体" w:hAnsi="宋体"/>
          <w:color w:val="000000"/>
          <w:sz w:val="24"/>
        </w:rPr>
        <w:t>响应文件中所使用的计量单位，除采购文件中有特殊要求外，应采用中华人民共和国法定计量单位。</w:t>
      </w:r>
    </w:p>
    <w:p w14:paraId="1B6033A6">
      <w:pPr>
        <w:pStyle w:val="5"/>
        <w:tabs>
          <w:tab w:val="left" w:pos="900"/>
        </w:tabs>
        <w:spacing w:line="360" w:lineRule="auto"/>
        <w:ind w:left="899" w:hanging="899"/>
        <w:rPr>
          <w:rFonts w:hAnsi="宋体"/>
          <w:color w:val="000000"/>
          <w:u w:val="none"/>
        </w:rPr>
      </w:pPr>
      <w:bookmarkStart w:id="172" w:name="_Ref467306676"/>
      <w:bookmarkStart w:id="173" w:name="_Toc516367022"/>
      <w:bookmarkStart w:id="174" w:name="_Ref467306195"/>
      <w:bookmarkStart w:id="175" w:name="_Toc293935019"/>
      <w:bookmarkStart w:id="176" w:name="_Toc445737003"/>
      <w:bookmarkStart w:id="177" w:name="_Toc60739684"/>
      <w:bookmarkStart w:id="178" w:name="_Toc15774"/>
      <w:bookmarkStart w:id="179" w:name="_Toc406315094"/>
      <w:bookmarkStart w:id="180" w:name="_Toc445803574"/>
      <w:bookmarkStart w:id="181" w:name="_Toc245115232"/>
      <w:bookmarkStart w:id="182" w:name="_Toc397965656"/>
      <w:bookmarkStart w:id="183" w:name="_Toc293935178"/>
      <w:bookmarkStart w:id="184" w:name="_Toc435764442"/>
      <w:bookmarkStart w:id="185" w:name="_Toc406315547"/>
      <w:bookmarkStart w:id="186" w:name="_Toc520356152"/>
      <w:r>
        <w:rPr>
          <w:rFonts w:hAnsi="宋体"/>
          <w:color w:val="000000"/>
          <w:u w:val="none"/>
        </w:rPr>
        <w:t>8</w:t>
      </w:r>
      <w:r>
        <w:rPr>
          <w:rFonts w:hint="eastAsia" w:hAnsi="宋体"/>
          <w:color w:val="000000"/>
          <w:u w:val="none"/>
        </w:rPr>
        <w:t>．</w:t>
      </w:r>
      <w:bookmarkEnd w:id="172"/>
      <w:bookmarkEnd w:id="173"/>
      <w:bookmarkEnd w:id="174"/>
      <w:r>
        <w:rPr>
          <w:rFonts w:hint="eastAsia" w:hAnsi="宋体"/>
          <w:color w:val="000000"/>
          <w:u w:val="none"/>
        </w:rPr>
        <w:t>响应文件构成</w:t>
      </w:r>
      <w:bookmarkEnd w:id="175"/>
      <w:bookmarkEnd w:id="176"/>
      <w:bookmarkEnd w:id="177"/>
      <w:bookmarkEnd w:id="178"/>
      <w:bookmarkEnd w:id="179"/>
      <w:bookmarkEnd w:id="180"/>
      <w:bookmarkEnd w:id="181"/>
      <w:bookmarkEnd w:id="182"/>
      <w:bookmarkEnd w:id="183"/>
      <w:bookmarkEnd w:id="184"/>
      <w:bookmarkEnd w:id="185"/>
      <w:bookmarkEnd w:id="186"/>
    </w:p>
    <w:p w14:paraId="5816F712">
      <w:pPr>
        <w:tabs>
          <w:tab w:val="left" w:pos="900"/>
        </w:tabs>
        <w:spacing w:before="120" w:line="360" w:lineRule="auto"/>
        <w:ind w:left="900" w:hanging="900"/>
        <w:rPr>
          <w:rFonts w:ascii="宋体" w:hAnsi="宋体"/>
          <w:color w:val="000000"/>
          <w:sz w:val="24"/>
        </w:rPr>
      </w:pPr>
      <w:bookmarkStart w:id="187" w:name="_Ref467052588"/>
      <w:r>
        <w:rPr>
          <w:rFonts w:ascii="宋体" w:hAnsi="宋体"/>
          <w:color w:val="000000"/>
          <w:sz w:val="24"/>
        </w:rPr>
        <w:t>8.1</w:t>
      </w:r>
      <w:r>
        <w:rPr>
          <w:rFonts w:ascii="宋体" w:hAnsi="宋体"/>
          <w:color w:val="000000"/>
          <w:sz w:val="24"/>
        </w:rPr>
        <w:tab/>
      </w:r>
      <w:r>
        <w:rPr>
          <w:rFonts w:hint="eastAsia" w:ascii="宋体" w:hAnsi="宋体"/>
          <w:color w:val="000000"/>
          <w:sz w:val="24"/>
        </w:rPr>
        <w:t>供应商应完整地按采购文件提供的响应文件格式填写响应文件，响应文件应包括以下内容</w:t>
      </w:r>
      <w:bookmarkEnd w:id="187"/>
      <w:r>
        <w:rPr>
          <w:rFonts w:hint="eastAsia" w:ascii="宋体" w:hAnsi="宋体"/>
          <w:color w:val="000000"/>
          <w:sz w:val="24"/>
        </w:rPr>
        <w:t>：</w:t>
      </w:r>
    </w:p>
    <w:p w14:paraId="0D25463E">
      <w:pPr>
        <w:spacing w:line="360" w:lineRule="auto"/>
        <w:ind w:left="895" w:leftChars="426"/>
        <w:rPr>
          <w:rFonts w:ascii="宋体" w:hAnsi="宋体"/>
          <w:color w:val="000000"/>
          <w:sz w:val="24"/>
        </w:rPr>
      </w:pPr>
      <w:r>
        <w:rPr>
          <w:rFonts w:hint="eastAsia" w:ascii="宋体" w:hAnsi="宋体"/>
          <w:color w:val="000000"/>
          <w:sz w:val="24"/>
        </w:rPr>
        <w:t>附件1——报价书（格式）</w:t>
      </w:r>
    </w:p>
    <w:p w14:paraId="2852A01E">
      <w:pPr>
        <w:spacing w:line="360" w:lineRule="auto"/>
        <w:ind w:left="895" w:leftChars="426"/>
        <w:rPr>
          <w:rFonts w:ascii="宋体" w:hAnsi="宋体"/>
          <w:color w:val="000000"/>
          <w:sz w:val="24"/>
        </w:rPr>
      </w:pPr>
      <w:r>
        <w:rPr>
          <w:rFonts w:hint="eastAsia" w:ascii="宋体" w:hAnsi="宋体"/>
          <w:color w:val="000000"/>
          <w:sz w:val="24"/>
        </w:rPr>
        <w:t>附件2——报价一览表（格式）（如只有单价时无需填写）</w:t>
      </w:r>
    </w:p>
    <w:p w14:paraId="63204843">
      <w:pPr>
        <w:spacing w:line="360" w:lineRule="auto"/>
        <w:ind w:left="895" w:leftChars="426"/>
        <w:rPr>
          <w:rFonts w:ascii="宋体" w:hAnsi="宋体"/>
          <w:color w:val="000000"/>
          <w:sz w:val="24"/>
        </w:rPr>
      </w:pPr>
      <w:r>
        <w:rPr>
          <w:rFonts w:hint="eastAsia" w:ascii="宋体" w:hAnsi="宋体"/>
          <w:color w:val="000000"/>
          <w:sz w:val="24"/>
        </w:rPr>
        <w:t>附件3——分项报价表（格式）（如无分项报价无需填写 ）</w:t>
      </w:r>
    </w:p>
    <w:p w14:paraId="15B0D6F8">
      <w:pPr>
        <w:spacing w:line="360" w:lineRule="auto"/>
        <w:ind w:left="895" w:leftChars="426"/>
        <w:rPr>
          <w:rFonts w:ascii="宋体" w:hAnsi="宋体"/>
          <w:color w:val="000000"/>
          <w:sz w:val="24"/>
        </w:rPr>
      </w:pPr>
      <w:r>
        <w:rPr>
          <w:rFonts w:hint="eastAsia" w:ascii="宋体" w:hAnsi="宋体"/>
          <w:color w:val="000000"/>
          <w:sz w:val="24"/>
        </w:rPr>
        <w:t>附件4——服务内容偏离表（格式）</w:t>
      </w:r>
    </w:p>
    <w:p w14:paraId="4961765A">
      <w:pPr>
        <w:spacing w:line="360" w:lineRule="auto"/>
        <w:ind w:left="895" w:leftChars="426"/>
        <w:rPr>
          <w:rFonts w:ascii="宋体" w:hAnsi="宋体"/>
          <w:color w:val="000000"/>
          <w:sz w:val="24"/>
        </w:rPr>
      </w:pPr>
      <w:r>
        <w:rPr>
          <w:rFonts w:hint="eastAsia" w:ascii="宋体" w:hAnsi="宋体"/>
          <w:color w:val="000000"/>
          <w:sz w:val="24"/>
        </w:rPr>
        <w:t>附件5——商务条款偏离表（格式）</w:t>
      </w:r>
    </w:p>
    <w:p w14:paraId="3152C154">
      <w:pPr>
        <w:spacing w:line="360" w:lineRule="auto"/>
        <w:ind w:left="895" w:leftChars="426"/>
        <w:rPr>
          <w:rFonts w:ascii="宋体" w:hAnsi="宋体"/>
          <w:color w:val="000000"/>
          <w:sz w:val="24"/>
        </w:rPr>
      </w:pPr>
      <w:r>
        <w:rPr>
          <w:rFonts w:hint="eastAsia" w:ascii="宋体" w:hAnsi="宋体"/>
          <w:color w:val="000000"/>
          <w:sz w:val="24"/>
        </w:rPr>
        <w:t>附件6——资格证明文件</w:t>
      </w:r>
    </w:p>
    <w:p w14:paraId="561383D6">
      <w:pPr>
        <w:spacing w:before="120" w:line="360" w:lineRule="auto"/>
        <w:rPr>
          <w:rFonts w:ascii="宋体" w:hAnsi="宋体"/>
          <w:color w:val="000000"/>
          <w:sz w:val="24"/>
        </w:rPr>
      </w:pPr>
      <w:r>
        <w:rPr>
          <w:rFonts w:ascii="宋体" w:hAnsi="宋体"/>
          <w:color w:val="000000"/>
          <w:sz w:val="24"/>
        </w:rPr>
        <w:t>8.2</w:t>
      </w:r>
      <w:r>
        <w:rPr>
          <w:rFonts w:ascii="宋体" w:hAnsi="宋体"/>
          <w:color w:val="000000"/>
          <w:sz w:val="24"/>
        </w:rPr>
        <w:tab/>
      </w:r>
      <w:r>
        <w:rPr>
          <w:rFonts w:hint="eastAsia" w:ascii="宋体" w:hAnsi="宋体"/>
          <w:color w:val="000000"/>
          <w:sz w:val="24"/>
        </w:rPr>
        <w:t xml:space="preserve">    除上述8</w:t>
      </w:r>
      <w:r>
        <w:rPr>
          <w:rFonts w:ascii="宋体" w:hAnsi="宋体"/>
          <w:color w:val="000000"/>
          <w:sz w:val="24"/>
        </w:rPr>
        <w:t>.1</w:t>
      </w:r>
      <w:r>
        <w:rPr>
          <w:rFonts w:hint="eastAsia" w:ascii="宋体" w:hAnsi="宋体"/>
          <w:color w:val="000000"/>
          <w:sz w:val="24"/>
        </w:rPr>
        <w:t>条外，响应文件还应包括本须知第9条的所有文件。</w:t>
      </w:r>
    </w:p>
    <w:p w14:paraId="0CF09779">
      <w:pPr>
        <w:pStyle w:val="5"/>
        <w:tabs>
          <w:tab w:val="left" w:pos="900"/>
        </w:tabs>
        <w:spacing w:line="360" w:lineRule="auto"/>
        <w:ind w:left="899" w:hanging="899"/>
        <w:rPr>
          <w:rFonts w:hAnsi="宋体"/>
          <w:color w:val="000000"/>
          <w:u w:val="none"/>
        </w:rPr>
      </w:pPr>
      <w:bookmarkStart w:id="188" w:name="_Toc293935020"/>
      <w:bookmarkStart w:id="189" w:name="_Toc520356153"/>
      <w:bookmarkStart w:id="190" w:name="_Toc406315548"/>
      <w:bookmarkStart w:id="191" w:name="_Toc516367023"/>
      <w:bookmarkStart w:id="192" w:name="_Toc4901"/>
      <w:bookmarkStart w:id="193" w:name="_Toc435764443"/>
      <w:bookmarkStart w:id="194" w:name="_Toc245115233"/>
      <w:bookmarkStart w:id="195" w:name="_Toc397965657"/>
      <w:bookmarkStart w:id="196" w:name="_Toc445737004"/>
      <w:bookmarkStart w:id="197" w:name="_Toc445803575"/>
      <w:bookmarkStart w:id="198" w:name="_Toc60739685"/>
      <w:bookmarkStart w:id="199" w:name="_Toc406315095"/>
      <w:bookmarkStart w:id="200" w:name="_Toc293935179"/>
      <w:r>
        <w:rPr>
          <w:rFonts w:hAnsi="宋体"/>
          <w:color w:val="000000"/>
          <w:u w:val="none"/>
        </w:rPr>
        <w:t>9</w:t>
      </w:r>
      <w:r>
        <w:rPr>
          <w:rFonts w:hint="eastAsia" w:hAnsi="宋体"/>
          <w:color w:val="000000"/>
          <w:u w:val="none"/>
        </w:rPr>
        <w:t>．证明服务的合格性和符合采购文件规定的文件</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57BF0702">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hint="eastAsia" w:ascii="宋体" w:hAnsi="宋体"/>
          <w:color w:val="000000"/>
          <w:sz w:val="24"/>
        </w:rPr>
        <w:t>供应商应提交证明文件，证明其拟提供的合同项下服务的合格性和符合采购文件规定。该证明文件是响应文件的一部分。</w:t>
      </w:r>
    </w:p>
    <w:p w14:paraId="02AC7EA9">
      <w:pPr>
        <w:spacing w:before="120" w:line="360" w:lineRule="auto"/>
        <w:ind w:left="900" w:hanging="900"/>
        <w:rPr>
          <w:rFonts w:ascii="宋体" w:hAnsi="宋体"/>
          <w:color w:val="000000"/>
          <w:sz w:val="24"/>
        </w:rPr>
      </w:pPr>
      <w:bookmarkStart w:id="201" w:name="_Ref467306244"/>
      <w:r>
        <w:rPr>
          <w:rFonts w:ascii="宋体" w:hAnsi="宋体"/>
          <w:color w:val="000000"/>
          <w:sz w:val="24"/>
        </w:rPr>
        <w:t>9.2</w:t>
      </w:r>
      <w:r>
        <w:rPr>
          <w:rFonts w:ascii="宋体" w:hAnsi="宋体"/>
          <w:color w:val="000000"/>
          <w:sz w:val="24"/>
        </w:rPr>
        <w:tab/>
      </w:r>
      <w:r>
        <w:rPr>
          <w:rFonts w:hint="eastAsia" w:ascii="宋体" w:hAnsi="宋体"/>
          <w:color w:val="000000"/>
          <w:sz w:val="24"/>
        </w:rPr>
        <w:t>上款所述的证明文件，可以是文字资料、图纸和数据，</w:t>
      </w:r>
      <w:bookmarkEnd w:id="201"/>
      <w:r>
        <w:rPr>
          <w:rFonts w:hint="eastAsia" w:ascii="宋体" w:hAnsi="宋体"/>
          <w:color w:val="000000"/>
          <w:sz w:val="24"/>
        </w:rPr>
        <w:t>它包括：</w:t>
      </w:r>
    </w:p>
    <w:p w14:paraId="606F13C7">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hint="eastAsia" w:ascii="宋体" w:hAnsi="宋体"/>
          <w:color w:val="000000"/>
          <w:sz w:val="24"/>
        </w:rPr>
        <w:t>主要服务要求和服务方案的详细说明；</w:t>
      </w:r>
    </w:p>
    <w:p w14:paraId="153C7034">
      <w:pPr>
        <w:spacing w:before="120" w:line="360" w:lineRule="auto"/>
        <w:ind w:left="900" w:hanging="900"/>
        <w:rPr>
          <w:rFonts w:ascii="宋体" w:hAnsi="宋体"/>
          <w:color w:val="000000"/>
          <w:sz w:val="24"/>
        </w:rPr>
      </w:pPr>
      <w:r>
        <w:rPr>
          <w:rFonts w:hint="eastAsia" w:ascii="宋体" w:hAnsi="宋体"/>
          <w:color w:val="000000"/>
          <w:sz w:val="24"/>
        </w:rPr>
        <w:t>9.2.</w:t>
      </w:r>
      <w:r>
        <w:rPr>
          <w:rFonts w:ascii="宋体" w:hAnsi="宋体"/>
          <w:color w:val="000000"/>
          <w:sz w:val="24"/>
        </w:rPr>
        <w:t>2</w:t>
      </w:r>
      <w:r>
        <w:rPr>
          <w:rFonts w:hint="eastAsia" w:ascii="宋体" w:hAnsi="宋体"/>
          <w:color w:val="000000"/>
          <w:sz w:val="24"/>
        </w:rPr>
        <w:tab/>
      </w:r>
      <w:r>
        <w:rPr>
          <w:rFonts w:hint="eastAsia" w:ascii="宋体" w:hAnsi="宋体"/>
          <w:color w:val="000000"/>
          <w:sz w:val="24"/>
        </w:rPr>
        <w:t>对照采购文件技术规格，逐条说明所提供服务已对采购文件的服务要求作出了实质性的响应，或申明与服务要求条文的偏差和例外。</w:t>
      </w:r>
    </w:p>
    <w:p w14:paraId="0AE1CD45">
      <w:pPr>
        <w:spacing w:before="120" w:line="360" w:lineRule="auto"/>
        <w:ind w:left="900" w:hanging="900"/>
        <w:rPr>
          <w:rFonts w:ascii="宋体" w:hAnsi="宋体"/>
          <w:color w:val="000000"/>
          <w:sz w:val="24"/>
        </w:rPr>
      </w:pPr>
      <w:r>
        <w:rPr>
          <w:rFonts w:hint="eastAsia" w:ascii="宋体" w:hAnsi="宋体"/>
          <w:color w:val="000000"/>
          <w:sz w:val="24"/>
        </w:rPr>
        <w:t>9</w:t>
      </w:r>
      <w:r>
        <w:rPr>
          <w:rFonts w:ascii="宋体" w:hAnsi="宋体"/>
          <w:color w:val="000000"/>
          <w:sz w:val="24"/>
        </w:rPr>
        <w:t xml:space="preserve">.2.3   </w:t>
      </w:r>
      <w:r>
        <w:rPr>
          <w:rFonts w:hint="eastAsia" w:ascii="宋体" w:hAnsi="宋体"/>
          <w:color w:val="000000"/>
          <w:sz w:val="24"/>
        </w:rPr>
        <w:t>采购文件要求的或者供应商认为必要的其他要求内容。</w:t>
      </w:r>
    </w:p>
    <w:p w14:paraId="088BC474">
      <w:pPr>
        <w:pStyle w:val="5"/>
        <w:spacing w:line="360" w:lineRule="auto"/>
        <w:rPr>
          <w:rFonts w:hAnsi="宋体"/>
          <w:color w:val="000000"/>
          <w:u w:val="none"/>
        </w:rPr>
      </w:pPr>
      <w:bookmarkStart w:id="202" w:name="_Toc245115234"/>
      <w:bookmarkStart w:id="203" w:name="_Toc397965658"/>
      <w:bookmarkStart w:id="204" w:name="_Toc293935021"/>
      <w:bookmarkStart w:id="205" w:name="_Toc406315549"/>
      <w:bookmarkStart w:id="206" w:name="_Toc406315096"/>
      <w:bookmarkStart w:id="207" w:name="_Toc293935180"/>
      <w:bookmarkStart w:id="208" w:name="_Toc520356155"/>
      <w:bookmarkStart w:id="209" w:name="_Toc445803576"/>
      <w:bookmarkStart w:id="210" w:name="_Toc435764444"/>
      <w:bookmarkStart w:id="211" w:name="_Toc7646"/>
      <w:bookmarkStart w:id="212" w:name="_Toc445737005"/>
      <w:bookmarkStart w:id="213" w:name="_Toc60739686"/>
      <w:r>
        <w:rPr>
          <w:rFonts w:hAnsi="宋体"/>
          <w:color w:val="000000"/>
          <w:u w:val="none"/>
        </w:rPr>
        <w:t>10.</w:t>
      </w:r>
      <w:r>
        <w:rPr>
          <w:rFonts w:hAnsi="宋体"/>
          <w:color w:val="000000"/>
          <w:u w:val="none"/>
        </w:rPr>
        <w:tab/>
      </w:r>
      <w:r>
        <w:rPr>
          <w:rFonts w:hAnsi="宋体"/>
          <w:color w:val="000000"/>
          <w:u w:val="none"/>
        </w:rPr>
        <w:tab/>
      </w:r>
      <w:r>
        <w:rPr>
          <w:rFonts w:hint="eastAsia" w:hAnsi="宋体"/>
          <w:color w:val="000000"/>
          <w:u w:val="none"/>
        </w:rPr>
        <w:t>报价</w:t>
      </w:r>
      <w:bookmarkEnd w:id="202"/>
      <w:bookmarkEnd w:id="203"/>
      <w:bookmarkEnd w:id="204"/>
      <w:bookmarkEnd w:id="205"/>
      <w:bookmarkEnd w:id="206"/>
      <w:bookmarkEnd w:id="207"/>
      <w:bookmarkEnd w:id="208"/>
      <w:r>
        <w:rPr>
          <w:rFonts w:hint="eastAsia" w:hAnsi="宋体"/>
          <w:color w:val="000000"/>
          <w:u w:val="none"/>
        </w:rPr>
        <w:t>要求</w:t>
      </w:r>
      <w:bookmarkEnd w:id="209"/>
      <w:bookmarkEnd w:id="210"/>
      <w:bookmarkEnd w:id="211"/>
      <w:bookmarkEnd w:id="212"/>
      <w:bookmarkEnd w:id="213"/>
    </w:p>
    <w:p w14:paraId="05F6F1CF">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hint="eastAsia" w:ascii="宋体" w:hAnsi="宋体"/>
          <w:color w:val="000000"/>
          <w:sz w:val="24"/>
        </w:rPr>
        <w:t>所有报价均以人民币报价。报价应已经包含了完成项目所要求的全部产品和各项服务内容的所有费用及其他有关费用。供应商的报价应遵守</w:t>
      </w:r>
      <w:r>
        <w:rPr>
          <w:rFonts w:ascii="宋体" w:hAnsi="宋体"/>
          <w:color w:val="000000"/>
          <w:sz w:val="24"/>
        </w:rPr>
        <w:t xml:space="preserve"> “</w:t>
      </w:r>
      <w:r>
        <w:rPr>
          <w:rFonts w:hint="eastAsia" w:ascii="宋体" w:hAnsi="宋体"/>
          <w:color w:val="000000"/>
          <w:sz w:val="24"/>
        </w:rPr>
        <w:t>中华人民共和国价格法</w:t>
      </w:r>
      <w:r>
        <w:rPr>
          <w:rFonts w:ascii="宋体" w:hAnsi="宋体"/>
          <w:color w:val="000000"/>
          <w:sz w:val="24"/>
        </w:rPr>
        <w:t>”</w:t>
      </w:r>
      <w:r>
        <w:rPr>
          <w:rFonts w:hint="eastAsia" w:ascii="宋体" w:hAnsi="宋体"/>
          <w:color w:val="000000"/>
          <w:sz w:val="24"/>
        </w:rPr>
        <w:t>。</w:t>
      </w:r>
    </w:p>
    <w:p w14:paraId="60AB2FA3">
      <w:pPr>
        <w:spacing w:before="120" w:line="360" w:lineRule="auto"/>
        <w:ind w:left="900" w:hanging="900"/>
        <w:rPr>
          <w:rFonts w:ascii="宋体" w:hAnsi="宋体"/>
          <w:color w:val="000000"/>
          <w:sz w:val="24"/>
        </w:rPr>
      </w:pPr>
      <w:r>
        <w:rPr>
          <w:rFonts w:ascii="宋体" w:hAnsi="宋体"/>
          <w:color w:val="000000"/>
          <w:sz w:val="24"/>
        </w:rPr>
        <w:t>10.2</w:t>
      </w:r>
      <w:r>
        <w:rPr>
          <w:rFonts w:ascii="宋体" w:hAnsi="宋体"/>
          <w:color w:val="000000"/>
          <w:sz w:val="24"/>
        </w:rPr>
        <w:tab/>
      </w:r>
      <w:r>
        <w:rPr>
          <w:rFonts w:hint="eastAsia" w:ascii="宋体" w:hAnsi="宋体"/>
          <w:color w:val="000000"/>
          <w:sz w:val="24"/>
        </w:rPr>
        <w:t>供应商应在分项报价表（附件三）上标明相关服务的单价（如适用）和总价，并由法定代表人或其授权代表签署。</w:t>
      </w:r>
    </w:p>
    <w:p w14:paraId="7FFB1CCD">
      <w:pPr>
        <w:spacing w:before="120" w:line="360" w:lineRule="auto"/>
        <w:ind w:left="960" w:hanging="960" w:hangingChars="400"/>
        <w:rPr>
          <w:rFonts w:ascii="宋体" w:hAnsi="宋体"/>
          <w:color w:val="000000"/>
          <w:sz w:val="24"/>
        </w:rPr>
      </w:pPr>
      <w:r>
        <w:rPr>
          <w:rFonts w:ascii="宋体" w:hAnsi="宋体"/>
          <w:color w:val="000000"/>
          <w:sz w:val="24"/>
        </w:rPr>
        <w:t>10.3</w:t>
      </w:r>
      <w:r>
        <w:rPr>
          <w:rFonts w:ascii="宋体" w:hAnsi="宋体"/>
          <w:color w:val="000000"/>
          <w:sz w:val="24"/>
        </w:rPr>
        <w:tab/>
      </w:r>
      <w:r>
        <w:rPr>
          <w:rFonts w:hint="eastAsia" w:ascii="宋体" w:hAnsi="宋体"/>
          <w:color w:val="000000"/>
          <w:sz w:val="24"/>
        </w:rPr>
        <w:t>分项报价表上的价格应包括完成项目所要求的全部产品和各项服务内容的所有费用及其他有关费用；</w:t>
      </w:r>
    </w:p>
    <w:p w14:paraId="03B5FD69">
      <w:pPr>
        <w:tabs>
          <w:tab w:val="left" w:pos="630"/>
        </w:tabs>
        <w:spacing w:before="120" w:line="360" w:lineRule="auto"/>
        <w:ind w:left="900" w:hanging="900"/>
        <w:rPr>
          <w:rFonts w:ascii="宋体" w:hAnsi="宋体"/>
          <w:color w:val="000000"/>
          <w:sz w:val="24"/>
        </w:rPr>
      </w:pPr>
      <w:r>
        <w:rPr>
          <w:rFonts w:hint="eastAsia" w:ascii="宋体" w:hAnsi="宋体"/>
          <w:color w:val="000000"/>
          <w:sz w:val="24"/>
        </w:rPr>
        <w:t>1</w:t>
      </w:r>
      <w:r>
        <w:rPr>
          <w:rFonts w:ascii="宋体" w:hAnsi="宋体"/>
          <w:color w:val="000000"/>
          <w:sz w:val="24"/>
        </w:rPr>
        <w:t>0.</w:t>
      </w: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为了方便磋商小组对响应文件进行比较，供应商可根据本须知10</w:t>
      </w:r>
      <w:r>
        <w:rPr>
          <w:rFonts w:ascii="宋体" w:hAnsi="宋体"/>
          <w:color w:val="000000"/>
          <w:sz w:val="24"/>
        </w:rPr>
        <w:t>.</w:t>
      </w:r>
      <w:r>
        <w:rPr>
          <w:rFonts w:hint="eastAsia" w:ascii="宋体" w:hAnsi="宋体"/>
          <w:color w:val="000000"/>
          <w:sz w:val="24"/>
        </w:rPr>
        <w:t>3条的规定将报价分成几部分，并不限制采购人以上述任何条件订立合同的权利。</w:t>
      </w:r>
    </w:p>
    <w:p w14:paraId="5D56F114">
      <w:pPr>
        <w:tabs>
          <w:tab w:val="left" w:pos="900"/>
        </w:tabs>
        <w:spacing w:before="120" w:line="360" w:lineRule="auto"/>
        <w:ind w:left="900" w:hanging="900"/>
        <w:rPr>
          <w:rFonts w:ascii="宋体" w:hAnsi="宋体"/>
          <w:color w:val="000000"/>
          <w:sz w:val="24"/>
        </w:rPr>
      </w:pPr>
      <w:r>
        <w:rPr>
          <w:rFonts w:ascii="宋体" w:hAnsi="宋体"/>
          <w:color w:val="000000"/>
          <w:sz w:val="24"/>
        </w:rPr>
        <w:t>10.5</w:t>
      </w:r>
      <w:r>
        <w:rPr>
          <w:rFonts w:ascii="宋体" w:hAnsi="宋体"/>
          <w:color w:val="000000"/>
          <w:sz w:val="24"/>
        </w:rPr>
        <w:tab/>
      </w:r>
      <w:r>
        <w:rPr>
          <w:rFonts w:hint="eastAsia" w:ascii="宋体" w:hAnsi="宋体"/>
          <w:color w:val="000000"/>
          <w:sz w:val="24"/>
        </w:rPr>
        <w:t>供应商所报的最终价格在合同履行过程中是固定不变的，不得以任何理由予以变更。</w:t>
      </w:r>
    </w:p>
    <w:p w14:paraId="77AE9619">
      <w:pPr>
        <w:tabs>
          <w:tab w:val="left" w:pos="900"/>
        </w:tabs>
        <w:spacing w:before="120" w:line="360" w:lineRule="auto"/>
        <w:ind w:left="900" w:hanging="900"/>
        <w:rPr>
          <w:rFonts w:ascii="宋体" w:hAnsi="宋体"/>
          <w:color w:val="000000"/>
          <w:sz w:val="24"/>
        </w:rPr>
      </w:pPr>
      <w:r>
        <w:rPr>
          <w:rFonts w:hint="eastAsia" w:ascii="宋体" w:hAnsi="宋体"/>
          <w:color w:val="000000"/>
          <w:sz w:val="24"/>
        </w:rPr>
        <w:t>10.6</w:t>
      </w:r>
      <w:r>
        <w:rPr>
          <w:rFonts w:hint="eastAsia" w:ascii="宋体" w:hAnsi="宋体"/>
          <w:color w:val="000000"/>
          <w:sz w:val="24"/>
        </w:rPr>
        <w:tab/>
      </w:r>
      <w:r>
        <w:rPr>
          <w:rFonts w:ascii="宋体" w:hAnsi="宋体"/>
          <w:color w:val="000000"/>
          <w:sz w:val="24"/>
        </w:rPr>
        <w:t>采购</w:t>
      </w:r>
      <w:r>
        <w:rPr>
          <w:rFonts w:hint="eastAsia" w:ascii="宋体" w:hAnsi="宋体"/>
          <w:color w:val="000000"/>
          <w:sz w:val="24"/>
        </w:rPr>
        <w:t>人</w:t>
      </w:r>
      <w:r>
        <w:rPr>
          <w:rFonts w:ascii="宋体" w:hAnsi="宋体"/>
          <w:color w:val="000000"/>
          <w:sz w:val="24"/>
        </w:rPr>
        <w:t>不接受任何选择性报价，</w:t>
      </w:r>
      <w:r>
        <w:rPr>
          <w:rFonts w:hint="eastAsia" w:ascii="宋体" w:hAnsi="宋体"/>
          <w:color w:val="000000"/>
          <w:sz w:val="24"/>
        </w:rPr>
        <w:t>每项服务只能有一个报价。</w:t>
      </w:r>
    </w:p>
    <w:p w14:paraId="273E9049">
      <w:pPr>
        <w:pStyle w:val="5"/>
        <w:spacing w:line="360" w:lineRule="auto"/>
        <w:ind w:left="899" w:hanging="899"/>
        <w:rPr>
          <w:rFonts w:hAnsi="宋体"/>
          <w:color w:val="000000"/>
          <w:u w:val="none"/>
        </w:rPr>
      </w:pPr>
      <w:bookmarkStart w:id="214" w:name="_Toc245115235"/>
      <w:bookmarkStart w:id="215" w:name="_Toc520356156"/>
      <w:bookmarkStart w:id="216" w:name="_Toc293935022"/>
      <w:bookmarkStart w:id="217" w:name="_Ref467306513"/>
      <w:bookmarkStart w:id="218" w:name="_Toc397965659"/>
      <w:bookmarkStart w:id="219" w:name="_Toc293935181"/>
      <w:bookmarkStart w:id="220" w:name="_Toc406315550"/>
      <w:bookmarkStart w:id="221" w:name="_Toc445803577"/>
      <w:bookmarkStart w:id="222" w:name="_Toc406315097"/>
      <w:bookmarkStart w:id="223" w:name="_Toc60739687"/>
      <w:bookmarkStart w:id="224" w:name="_Toc445737006"/>
      <w:bookmarkStart w:id="225" w:name="_Toc21756"/>
      <w:bookmarkStart w:id="226" w:name="_Toc435764445"/>
      <w:r>
        <w:rPr>
          <w:rFonts w:hAnsi="宋体"/>
          <w:color w:val="000000"/>
          <w:u w:val="none"/>
        </w:rPr>
        <w:t>11</w:t>
      </w:r>
      <w:r>
        <w:rPr>
          <w:rFonts w:hint="eastAsia" w:hAnsi="宋体"/>
          <w:color w:val="000000"/>
          <w:u w:val="none"/>
        </w:rPr>
        <w:t>.</w:t>
      </w:r>
      <w:r>
        <w:rPr>
          <w:rFonts w:hint="eastAsia" w:hAnsi="宋体"/>
          <w:color w:val="000000"/>
          <w:u w:val="none"/>
        </w:rPr>
        <w:tab/>
      </w:r>
      <w:r>
        <w:rPr>
          <w:rFonts w:hint="eastAsia" w:hAnsi="宋体"/>
          <w:color w:val="000000"/>
          <w:u w:val="none"/>
        </w:rPr>
        <w:t>磋商保证金</w:t>
      </w:r>
      <w:bookmarkEnd w:id="214"/>
      <w:bookmarkEnd w:id="215"/>
      <w:bookmarkEnd w:id="216"/>
      <w:bookmarkEnd w:id="217"/>
      <w:bookmarkEnd w:id="218"/>
      <w:bookmarkEnd w:id="219"/>
      <w:r>
        <w:rPr>
          <w:rFonts w:hint="eastAsia" w:hAnsi="宋体"/>
          <w:color w:val="000000"/>
          <w:u w:val="none"/>
        </w:rPr>
        <w:t>与成交服务费</w:t>
      </w:r>
      <w:bookmarkEnd w:id="220"/>
      <w:bookmarkEnd w:id="221"/>
      <w:bookmarkEnd w:id="222"/>
      <w:bookmarkEnd w:id="223"/>
      <w:bookmarkEnd w:id="224"/>
      <w:bookmarkEnd w:id="225"/>
      <w:bookmarkEnd w:id="226"/>
    </w:p>
    <w:p w14:paraId="5DA5B38D">
      <w:pPr>
        <w:spacing w:line="360" w:lineRule="auto"/>
        <w:rPr>
          <w:rFonts w:ascii="宋体" w:hAnsi="宋体"/>
          <w:color w:val="000000"/>
          <w:sz w:val="24"/>
        </w:rPr>
      </w:pPr>
      <w:r>
        <w:rPr>
          <w:rFonts w:ascii="宋体" w:hAnsi="宋体"/>
          <w:color w:val="000000"/>
          <w:sz w:val="24"/>
        </w:rPr>
        <w:t>11.1</w:t>
      </w:r>
      <w:r>
        <w:rPr>
          <w:rFonts w:hint="eastAsia" w:ascii="宋体" w:hAnsi="宋体"/>
          <w:color w:val="000000"/>
          <w:sz w:val="24"/>
          <w:lang w:val="en-US" w:eastAsia="zh-CN"/>
        </w:rPr>
        <w:t xml:space="preserve">   </w:t>
      </w:r>
      <w:r>
        <w:rPr>
          <w:rFonts w:hint="eastAsia" w:ascii="宋体" w:hAnsi="宋体"/>
          <w:color w:val="000000"/>
          <w:sz w:val="24"/>
        </w:rPr>
        <w:t>本项目不收取磋商保证金。</w:t>
      </w:r>
    </w:p>
    <w:p w14:paraId="2DD84C32">
      <w:pPr>
        <w:spacing w:line="360" w:lineRule="auto"/>
        <w:rPr>
          <w:rFonts w:ascii="宋体" w:hAnsi="宋体"/>
          <w:sz w:val="24"/>
        </w:rPr>
      </w:pPr>
      <w:r>
        <w:rPr>
          <w:rFonts w:hint="eastAsia" w:ascii="宋体" w:hAnsi="宋体"/>
          <w:color w:val="000000"/>
          <w:sz w:val="24"/>
        </w:rPr>
        <w:t>1</w:t>
      </w:r>
      <w:r>
        <w:rPr>
          <w:rFonts w:ascii="宋体" w:hAnsi="宋体"/>
          <w:color w:val="000000"/>
          <w:sz w:val="24"/>
        </w:rPr>
        <w:t>1.2</w:t>
      </w:r>
      <w:r>
        <w:rPr>
          <w:rFonts w:hint="eastAsia" w:ascii="宋体" w:hAnsi="宋体"/>
          <w:color w:val="000000"/>
          <w:sz w:val="24"/>
          <w:lang w:val="en-US" w:eastAsia="zh-CN"/>
        </w:rPr>
        <w:t xml:space="preserve">   </w:t>
      </w:r>
      <w:r>
        <w:rPr>
          <w:rFonts w:hint="eastAsia" w:ascii="宋体" w:hAnsi="宋体"/>
          <w:color w:val="000000"/>
          <w:sz w:val="24"/>
        </w:rPr>
        <w:t>本项目不收取成交服务费。</w:t>
      </w:r>
    </w:p>
    <w:p w14:paraId="16009222">
      <w:pPr>
        <w:pStyle w:val="5"/>
        <w:spacing w:line="360" w:lineRule="auto"/>
        <w:ind w:left="899" w:hanging="899"/>
        <w:rPr>
          <w:rFonts w:hAnsi="宋体"/>
          <w:color w:val="000000"/>
          <w:u w:val="none"/>
        </w:rPr>
      </w:pPr>
      <w:bookmarkStart w:id="227" w:name="_Toc406315098"/>
      <w:bookmarkStart w:id="228" w:name="_Toc32305"/>
      <w:bookmarkStart w:id="229" w:name="_Toc445803578"/>
      <w:bookmarkStart w:id="230" w:name="_Toc293935182"/>
      <w:bookmarkStart w:id="231" w:name="_Toc293935023"/>
      <w:bookmarkStart w:id="232" w:name="_Toc60739688"/>
      <w:bookmarkStart w:id="233" w:name="_Toc435764446"/>
      <w:bookmarkStart w:id="234" w:name="_Toc406315551"/>
      <w:bookmarkStart w:id="235" w:name="_Toc397965660"/>
      <w:bookmarkStart w:id="236" w:name="_Toc520356157"/>
      <w:bookmarkStart w:id="237" w:name="_Toc245115236"/>
      <w:bookmarkStart w:id="238" w:name="_Toc445737007"/>
      <w:r>
        <w:rPr>
          <w:rFonts w:hint="eastAsia" w:hAnsi="宋体"/>
          <w:color w:val="000000"/>
          <w:u w:val="none"/>
        </w:rPr>
        <w:t>12.</w:t>
      </w:r>
      <w:r>
        <w:rPr>
          <w:rFonts w:hint="eastAsia" w:hAnsi="宋体"/>
          <w:color w:val="000000"/>
          <w:u w:val="none"/>
        </w:rPr>
        <w:tab/>
      </w:r>
      <w:r>
        <w:rPr>
          <w:rFonts w:hint="eastAsia" w:hAnsi="宋体"/>
          <w:color w:val="000000"/>
          <w:u w:val="none"/>
        </w:rPr>
        <w:t>磋商有效期</w:t>
      </w:r>
      <w:bookmarkEnd w:id="227"/>
      <w:bookmarkEnd w:id="228"/>
      <w:bookmarkEnd w:id="229"/>
      <w:bookmarkEnd w:id="230"/>
      <w:bookmarkEnd w:id="231"/>
      <w:bookmarkEnd w:id="232"/>
      <w:bookmarkEnd w:id="233"/>
      <w:bookmarkEnd w:id="234"/>
      <w:bookmarkEnd w:id="235"/>
      <w:bookmarkEnd w:id="236"/>
      <w:bookmarkEnd w:id="237"/>
      <w:bookmarkEnd w:id="238"/>
    </w:p>
    <w:p w14:paraId="3B048CF1">
      <w:pPr>
        <w:spacing w:before="120" w:line="360" w:lineRule="auto"/>
        <w:ind w:left="900" w:hanging="900"/>
        <w:rPr>
          <w:rFonts w:ascii="宋体" w:hAnsi="宋体"/>
          <w:color w:val="000000"/>
          <w:sz w:val="24"/>
        </w:rPr>
      </w:pPr>
      <w:r>
        <w:rPr>
          <w:rFonts w:hint="eastAsia" w:ascii="宋体" w:hAnsi="宋体"/>
          <w:color w:val="000000"/>
          <w:sz w:val="24"/>
        </w:rPr>
        <w:t>12.1</w:t>
      </w:r>
      <w:r>
        <w:rPr>
          <w:rFonts w:hint="eastAsia" w:ascii="宋体" w:hAnsi="宋体"/>
          <w:color w:val="000000"/>
          <w:sz w:val="24"/>
        </w:rPr>
        <w:tab/>
      </w:r>
      <w:r>
        <w:rPr>
          <w:rFonts w:hint="eastAsia" w:ascii="宋体" w:hAnsi="宋体"/>
          <w:color w:val="000000"/>
          <w:sz w:val="24"/>
        </w:rPr>
        <w:t>响应文件应在规定的磋商日后的</w:t>
      </w:r>
      <w:r>
        <w:rPr>
          <w:rFonts w:ascii="宋体" w:hAnsi="宋体"/>
          <w:color w:val="000000"/>
          <w:sz w:val="24"/>
          <w:u w:val="single"/>
        </w:rPr>
        <w:t>120</w:t>
      </w:r>
      <w:r>
        <w:rPr>
          <w:rFonts w:hint="eastAsia" w:ascii="宋体" w:hAnsi="宋体"/>
          <w:color w:val="000000"/>
          <w:sz w:val="24"/>
        </w:rPr>
        <w:t>天内保持有效，磋商有效期不满足要求的，将被视为非响应性文件而予以拒绝。</w:t>
      </w:r>
    </w:p>
    <w:p w14:paraId="1E863C0E">
      <w:pPr>
        <w:spacing w:before="120" w:line="360" w:lineRule="auto"/>
        <w:ind w:left="900" w:hanging="900"/>
        <w:rPr>
          <w:rFonts w:ascii="宋体" w:hAnsi="宋体"/>
          <w:color w:val="000000"/>
          <w:sz w:val="24"/>
        </w:rPr>
      </w:pPr>
      <w:r>
        <w:rPr>
          <w:rFonts w:hint="eastAsia" w:ascii="宋体" w:hAnsi="宋体"/>
          <w:color w:val="000000"/>
          <w:sz w:val="24"/>
        </w:rPr>
        <w:t>12.2</w:t>
      </w:r>
      <w:r>
        <w:rPr>
          <w:rFonts w:hint="eastAsia" w:ascii="宋体" w:hAnsi="宋体"/>
          <w:color w:val="000000"/>
          <w:sz w:val="24"/>
        </w:rPr>
        <w:tab/>
      </w:r>
      <w:r>
        <w:rPr>
          <w:rFonts w:hint="eastAsia" w:ascii="宋体" w:hAnsi="宋体"/>
          <w:color w:val="000000"/>
          <w:sz w:val="24"/>
        </w:rPr>
        <w:t>采购单位可根据实际情况，在原磋商有效期截止之前，要求供应商同意延长响应文件的有效期。接受该要求的供应商将不会被要求和允许修正其响应文件，且本须知中有关保证金的要求将在延长了的有效期内继续有效。供应商也可以拒绝采购单位的这种要求，但其响应文件失效。上述要求和答复都应以书面形式提交。</w:t>
      </w:r>
    </w:p>
    <w:p w14:paraId="4C1FEEFB">
      <w:pPr>
        <w:pStyle w:val="5"/>
        <w:spacing w:line="360" w:lineRule="auto"/>
        <w:ind w:left="899" w:hanging="899"/>
        <w:rPr>
          <w:rFonts w:hAnsi="宋体"/>
          <w:color w:val="000000"/>
          <w:u w:val="none"/>
        </w:rPr>
      </w:pPr>
      <w:bookmarkStart w:id="239" w:name="_Toc520356158"/>
      <w:bookmarkStart w:id="240" w:name="_Toc406315099"/>
      <w:bookmarkStart w:id="241" w:name="_Toc245115237"/>
      <w:bookmarkStart w:id="242" w:name="_Toc445737008"/>
      <w:bookmarkStart w:id="243" w:name="_Toc293935024"/>
      <w:bookmarkStart w:id="244" w:name="_Toc397965661"/>
      <w:bookmarkStart w:id="245" w:name="_Toc22928"/>
      <w:bookmarkStart w:id="246" w:name="_Toc293935183"/>
      <w:bookmarkStart w:id="247" w:name="_Toc406315552"/>
      <w:bookmarkStart w:id="248" w:name="_Toc60739689"/>
      <w:bookmarkStart w:id="249" w:name="_Toc435764447"/>
      <w:bookmarkStart w:id="250" w:name="_Toc445803579"/>
      <w:r>
        <w:rPr>
          <w:rFonts w:hint="eastAsia" w:hAnsi="宋体"/>
          <w:color w:val="000000"/>
          <w:u w:val="none"/>
        </w:rPr>
        <w:t>13.</w:t>
      </w:r>
      <w:r>
        <w:rPr>
          <w:rFonts w:hint="eastAsia" w:hAnsi="宋体"/>
          <w:color w:val="000000"/>
          <w:u w:val="none"/>
        </w:rPr>
        <w:tab/>
      </w:r>
      <w:r>
        <w:rPr>
          <w:rFonts w:hint="eastAsia" w:hAnsi="宋体"/>
          <w:color w:val="000000"/>
          <w:u w:val="none"/>
        </w:rPr>
        <w:t>响应文件的签署</w:t>
      </w:r>
      <w:bookmarkEnd w:id="239"/>
      <w:r>
        <w:rPr>
          <w:rFonts w:hint="eastAsia" w:hAnsi="宋体"/>
          <w:color w:val="000000"/>
          <w:u w:val="none"/>
        </w:rPr>
        <w:t>及规定</w:t>
      </w:r>
      <w:bookmarkEnd w:id="240"/>
      <w:bookmarkEnd w:id="241"/>
      <w:bookmarkEnd w:id="242"/>
      <w:bookmarkEnd w:id="243"/>
      <w:bookmarkEnd w:id="244"/>
      <w:bookmarkEnd w:id="245"/>
      <w:bookmarkEnd w:id="246"/>
      <w:bookmarkEnd w:id="247"/>
      <w:bookmarkEnd w:id="248"/>
      <w:bookmarkEnd w:id="249"/>
      <w:bookmarkEnd w:id="250"/>
    </w:p>
    <w:p w14:paraId="51B7E625">
      <w:pPr>
        <w:spacing w:before="120" w:line="360" w:lineRule="auto"/>
        <w:ind w:left="900" w:hanging="900"/>
        <w:rPr>
          <w:rFonts w:ascii="宋体" w:hAnsi="宋体"/>
          <w:color w:val="000000"/>
          <w:sz w:val="24"/>
        </w:rPr>
      </w:pPr>
      <w:r>
        <w:rPr>
          <w:rFonts w:hint="eastAsia" w:ascii="宋体" w:hAnsi="宋体"/>
          <w:color w:val="000000"/>
          <w:sz w:val="24"/>
        </w:rPr>
        <w:t>13.1</w:t>
      </w:r>
      <w:r>
        <w:rPr>
          <w:rFonts w:hint="eastAsia" w:ascii="宋体" w:hAnsi="宋体"/>
          <w:color w:val="000000"/>
          <w:sz w:val="24"/>
        </w:rPr>
        <w:tab/>
      </w:r>
      <w:r>
        <w:rPr>
          <w:rFonts w:hint="eastAsia" w:ascii="宋体" w:hAnsi="宋体"/>
          <w:b/>
          <w:color w:val="000000"/>
          <w:sz w:val="24"/>
        </w:rPr>
        <w:t>供应商应准备“供应商须知资料表”中规定数量的正本和副本，</w:t>
      </w:r>
      <w:r>
        <w:rPr>
          <w:rFonts w:hint="eastAsia" w:ascii="宋体" w:hAnsi="宋体"/>
          <w:b/>
          <w:sz w:val="24"/>
        </w:rPr>
        <w:t>必要时</w:t>
      </w:r>
      <w:r>
        <w:rPr>
          <w:rFonts w:hint="eastAsia" w:ascii="宋体" w:hAnsi="宋体"/>
          <w:b/>
          <w:color w:val="000000"/>
          <w:sz w:val="24"/>
        </w:rPr>
        <w:t>另提供电子版响应文件，正副本一起封装，每份响应文件须清楚地标明“正本”或“副本”。若正本和副本不符，以正本为准。</w:t>
      </w:r>
    </w:p>
    <w:p w14:paraId="2D4C5A3C">
      <w:pPr>
        <w:spacing w:before="120" w:line="360" w:lineRule="auto"/>
        <w:ind w:left="900" w:hanging="900"/>
        <w:rPr>
          <w:rFonts w:ascii="宋体" w:hAnsi="宋体"/>
          <w:color w:val="000000"/>
          <w:sz w:val="24"/>
        </w:rPr>
      </w:pPr>
      <w:r>
        <w:rPr>
          <w:rFonts w:hint="eastAsia" w:ascii="宋体" w:hAnsi="宋体"/>
          <w:color w:val="000000"/>
          <w:sz w:val="24"/>
        </w:rPr>
        <w:t>13.2</w:t>
      </w:r>
      <w:r>
        <w:rPr>
          <w:rFonts w:hint="eastAsia" w:ascii="宋体" w:hAnsi="宋体"/>
          <w:color w:val="000000"/>
          <w:sz w:val="24"/>
        </w:rPr>
        <w:tab/>
      </w:r>
      <w:r>
        <w:rPr>
          <w:rFonts w:hint="eastAsia" w:ascii="宋体" w:hAnsi="宋体"/>
          <w:color w:val="000000"/>
          <w:sz w:val="24"/>
        </w:rPr>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0FCB02EA">
      <w:pPr>
        <w:spacing w:before="120" w:line="360" w:lineRule="auto"/>
        <w:ind w:left="900" w:hanging="900"/>
        <w:rPr>
          <w:rFonts w:ascii="宋体" w:hAnsi="宋体"/>
          <w:color w:val="000000"/>
          <w:sz w:val="24"/>
        </w:rPr>
      </w:pPr>
      <w:r>
        <w:rPr>
          <w:rFonts w:hint="eastAsia" w:ascii="宋体" w:hAnsi="宋体"/>
          <w:color w:val="000000"/>
          <w:sz w:val="24"/>
        </w:rPr>
        <w:t>13.3</w:t>
      </w:r>
      <w:r>
        <w:rPr>
          <w:rFonts w:hint="eastAsia" w:ascii="宋体" w:hAnsi="宋体"/>
          <w:color w:val="000000"/>
          <w:sz w:val="24"/>
        </w:rPr>
        <w:tab/>
      </w:r>
      <w:r>
        <w:rPr>
          <w:rFonts w:hint="eastAsia" w:ascii="宋体" w:hAnsi="宋体"/>
          <w:color w:val="000000"/>
          <w:sz w:val="24"/>
        </w:rPr>
        <w:t>任何行间插字、涂改和增删，必须由响应文件签字人签字或供应商加盖公章后才有效。</w:t>
      </w:r>
    </w:p>
    <w:p w14:paraId="15F09A08">
      <w:pPr>
        <w:spacing w:before="120" w:line="360" w:lineRule="auto"/>
        <w:rPr>
          <w:rFonts w:ascii="宋体" w:hAnsi="宋体"/>
          <w:color w:val="000000"/>
          <w:sz w:val="24"/>
        </w:rPr>
      </w:pPr>
      <w:r>
        <w:rPr>
          <w:rFonts w:hint="eastAsia" w:ascii="宋体" w:hAnsi="宋体"/>
          <w:color w:val="000000"/>
          <w:sz w:val="24"/>
        </w:rPr>
        <w:t>13.4</w:t>
      </w:r>
      <w:r>
        <w:rPr>
          <w:rFonts w:hint="eastAsia" w:ascii="宋体" w:hAnsi="宋体"/>
          <w:color w:val="000000"/>
          <w:sz w:val="24"/>
        </w:rPr>
        <w:tab/>
      </w:r>
      <w:r>
        <w:rPr>
          <w:rFonts w:hint="eastAsia" w:ascii="宋体" w:hAnsi="宋体"/>
          <w:color w:val="000000"/>
          <w:sz w:val="24"/>
        </w:rPr>
        <w:t>响应文件因字迹潦草或表达不清所引起的后果由供应商负责。</w:t>
      </w:r>
    </w:p>
    <w:p w14:paraId="4AA052E0">
      <w:pPr>
        <w:spacing w:before="120" w:line="360" w:lineRule="auto"/>
        <w:ind w:left="900" w:hanging="900" w:hangingChars="375"/>
        <w:rPr>
          <w:rFonts w:ascii="宋体" w:hAnsi="宋体"/>
          <w:color w:val="000000"/>
          <w:sz w:val="24"/>
        </w:rPr>
      </w:pPr>
      <w:r>
        <w:rPr>
          <w:rFonts w:hint="eastAsia" w:ascii="宋体" w:hAnsi="宋体"/>
          <w:color w:val="000000"/>
          <w:sz w:val="24"/>
        </w:rPr>
        <w:t>13.5   响应文件的封面</w:t>
      </w:r>
      <w:r>
        <w:rPr>
          <w:rFonts w:hint="eastAsia" w:ascii="宋体" w:hAnsi="宋体"/>
          <w:sz w:val="24"/>
        </w:rPr>
        <w:t>应标注：“响应文件”、项目名称、采购项目编号、供应商名称并加盖供应商公章、正本或副本。</w:t>
      </w:r>
    </w:p>
    <w:p w14:paraId="5DDA7E8B">
      <w:pPr>
        <w:pStyle w:val="3"/>
        <w:spacing w:line="360" w:lineRule="auto"/>
        <w:rPr>
          <w:rFonts w:ascii="宋体" w:hAnsi="宋体" w:eastAsia="宋体"/>
          <w:color w:val="000000"/>
          <w:sz w:val="28"/>
          <w:szCs w:val="28"/>
        </w:rPr>
      </w:pPr>
      <w:bookmarkStart w:id="251" w:name="_Toc520356159"/>
      <w:bookmarkStart w:id="252" w:name="_Toc397965662"/>
      <w:bookmarkStart w:id="253" w:name="_Toc293935025"/>
      <w:bookmarkStart w:id="254" w:name="_Toc445737009"/>
      <w:bookmarkStart w:id="255" w:name="_Toc293935184"/>
      <w:bookmarkStart w:id="256" w:name="_Toc406315100"/>
      <w:bookmarkStart w:id="257" w:name="_Toc406315553"/>
      <w:bookmarkStart w:id="258" w:name="_Toc435764448"/>
      <w:bookmarkStart w:id="259" w:name="_Toc445803580"/>
      <w:bookmarkStart w:id="260" w:name="_Toc14956"/>
      <w:bookmarkStart w:id="261" w:name="_Toc60739690"/>
      <w:r>
        <w:rPr>
          <w:rFonts w:hint="eastAsia" w:ascii="宋体" w:hAnsi="宋体" w:eastAsia="宋体"/>
          <w:color w:val="000000"/>
          <w:sz w:val="28"/>
          <w:szCs w:val="28"/>
        </w:rPr>
        <w:t>四   响应文件的</w:t>
      </w:r>
      <w:bookmarkEnd w:id="251"/>
      <w:bookmarkEnd w:id="252"/>
      <w:bookmarkEnd w:id="253"/>
      <w:bookmarkEnd w:id="254"/>
      <w:bookmarkEnd w:id="255"/>
      <w:bookmarkEnd w:id="256"/>
      <w:bookmarkEnd w:id="257"/>
      <w:bookmarkEnd w:id="258"/>
      <w:r>
        <w:rPr>
          <w:rFonts w:hint="eastAsia" w:ascii="宋体" w:hAnsi="宋体" w:eastAsia="宋体"/>
          <w:color w:val="000000"/>
          <w:sz w:val="28"/>
          <w:szCs w:val="28"/>
        </w:rPr>
        <w:t>提交</w:t>
      </w:r>
      <w:bookmarkEnd w:id="259"/>
      <w:bookmarkEnd w:id="260"/>
      <w:bookmarkEnd w:id="261"/>
    </w:p>
    <w:p w14:paraId="159795B7">
      <w:pPr>
        <w:pStyle w:val="5"/>
        <w:spacing w:line="360" w:lineRule="auto"/>
        <w:ind w:left="899" w:hanging="899"/>
        <w:rPr>
          <w:rFonts w:hAnsi="宋体"/>
          <w:color w:val="000000"/>
          <w:u w:val="none"/>
        </w:rPr>
      </w:pPr>
      <w:bookmarkStart w:id="262" w:name="_Toc406315554"/>
      <w:bookmarkStart w:id="263" w:name="_Toc445803581"/>
      <w:bookmarkStart w:id="264" w:name="_Toc245115239"/>
      <w:bookmarkStart w:id="265" w:name="_Toc397965663"/>
      <w:bookmarkStart w:id="266" w:name="_Toc435764449"/>
      <w:bookmarkStart w:id="267" w:name="_Toc406315101"/>
      <w:bookmarkStart w:id="268" w:name="_Toc5920"/>
      <w:bookmarkStart w:id="269" w:name="_Toc445737010"/>
      <w:bookmarkStart w:id="270" w:name="_Toc293935185"/>
      <w:bookmarkStart w:id="271" w:name="_Toc60739691"/>
      <w:bookmarkStart w:id="272" w:name="_Toc520356160"/>
      <w:bookmarkStart w:id="273" w:name="_Toc293935026"/>
      <w:r>
        <w:rPr>
          <w:rFonts w:hint="eastAsia" w:hAnsi="宋体"/>
          <w:color w:val="000000"/>
          <w:u w:val="none"/>
        </w:rPr>
        <w:t>14.</w:t>
      </w:r>
      <w:r>
        <w:rPr>
          <w:rFonts w:hint="eastAsia" w:hAnsi="宋体"/>
          <w:color w:val="000000"/>
          <w:u w:val="none"/>
        </w:rPr>
        <w:tab/>
      </w:r>
      <w:r>
        <w:rPr>
          <w:rFonts w:hint="eastAsia" w:hAnsi="宋体"/>
          <w:color w:val="000000"/>
          <w:u w:val="none"/>
        </w:rPr>
        <w:t>响应文件的密封和标记</w:t>
      </w:r>
      <w:bookmarkEnd w:id="262"/>
      <w:bookmarkEnd w:id="263"/>
      <w:bookmarkEnd w:id="264"/>
      <w:bookmarkEnd w:id="265"/>
      <w:bookmarkEnd w:id="266"/>
      <w:bookmarkEnd w:id="267"/>
      <w:bookmarkEnd w:id="268"/>
      <w:bookmarkEnd w:id="269"/>
      <w:bookmarkEnd w:id="270"/>
      <w:bookmarkEnd w:id="271"/>
      <w:bookmarkEnd w:id="272"/>
      <w:bookmarkEnd w:id="273"/>
    </w:p>
    <w:p w14:paraId="79D0754B">
      <w:pPr>
        <w:numPr>
          <w:ilvl w:val="1"/>
          <w:numId w:val="2"/>
        </w:numPr>
        <w:tabs>
          <w:tab w:val="clear" w:pos="480"/>
        </w:tabs>
        <w:spacing w:line="360" w:lineRule="auto"/>
        <w:ind w:left="900" w:hanging="900"/>
        <w:rPr>
          <w:rFonts w:ascii="宋体" w:hAnsi="宋体"/>
          <w:b/>
          <w:color w:val="000000"/>
          <w:sz w:val="24"/>
        </w:rPr>
      </w:pPr>
      <w:r>
        <w:rPr>
          <w:rFonts w:hint="eastAsia" w:ascii="宋体" w:hAnsi="宋体"/>
          <w:b/>
          <w:color w:val="000000"/>
          <w:sz w:val="24"/>
        </w:rPr>
        <w:t>供应商应将响应文件进行左侧胶装装订，正本和所有的副本密封装在一个或多个信封中。若分别密封的，应信封正面标明“正本”“副本”字样。</w:t>
      </w:r>
    </w:p>
    <w:p w14:paraId="526A51F9">
      <w:pPr>
        <w:numPr>
          <w:ilvl w:val="1"/>
          <w:numId w:val="2"/>
        </w:numPr>
        <w:tabs>
          <w:tab w:val="clear" w:pos="480"/>
        </w:tabs>
        <w:spacing w:line="360" w:lineRule="auto"/>
        <w:ind w:left="900" w:hanging="900"/>
        <w:rPr>
          <w:rFonts w:ascii="宋体" w:hAnsi="宋体"/>
          <w:b/>
          <w:color w:val="000000"/>
          <w:sz w:val="24"/>
        </w:rPr>
      </w:pPr>
      <w:r>
        <w:rPr>
          <w:rFonts w:hint="eastAsia" w:ascii="宋体" w:hAnsi="宋体"/>
          <w:b/>
          <w:color w:val="000000"/>
          <w:sz w:val="24"/>
        </w:rPr>
        <w:t>供应商应单独密封一份“报价一览表</w:t>
      </w:r>
      <w:r>
        <w:rPr>
          <w:rFonts w:ascii="宋体" w:hAnsi="宋体"/>
          <w:b/>
          <w:color w:val="000000"/>
          <w:sz w:val="24"/>
        </w:rPr>
        <w:t>”</w:t>
      </w:r>
      <w:r>
        <w:rPr>
          <w:rFonts w:hint="eastAsia" w:ascii="宋体" w:hAnsi="宋体"/>
          <w:b/>
          <w:color w:val="000000"/>
          <w:sz w:val="24"/>
        </w:rPr>
        <w:t>，并在信封上标明“报价一览表”字样，在磋商时单独提交。</w:t>
      </w:r>
    </w:p>
    <w:p w14:paraId="63960F58">
      <w:pPr>
        <w:numPr>
          <w:ilvl w:val="1"/>
          <w:numId w:val="2"/>
        </w:numPr>
        <w:tabs>
          <w:tab w:val="clear" w:pos="480"/>
        </w:tabs>
        <w:spacing w:before="120" w:line="360" w:lineRule="auto"/>
        <w:ind w:left="900" w:hanging="900"/>
        <w:rPr>
          <w:rFonts w:ascii="宋体" w:hAnsi="宋体"/>
          <w:color w:val="000000"/>
          <w:sz w:val="24"/>
        </w:rPr>
      </w:pPr>
      <w:r>
        <w:rPr>
          <w:rFonts w:hint="eastAsia" w:ascii="宋体" w:hAnsi="宋体"/>
          <w:color w:val="000000"/>
          <w:sz w:val="24"/>
        </w:rPr>
        <w:t>所有信封上均应：</w:t>
      </w:r>
    </w:p>
    <w:p w14:paraId="4765DB53">
      <w:pPr>
        <w:pStyle w:val="8"/>
        <w:tabs>
          <w:tab w:val="left" w:pos="630"/>
          <w:tab w:val="left" w:pos="1365"/>
        </w:tabs>
        <w:spacing w:line="360" w:lineRule="auto"/>
        <w:ind w:left="660" w:firstLine="240"/>
        <w:rPr>
          <w:rFonts w:hAnsi="宋体"/>
          <w:color w:val="000000"/>
          <w:sz w:val="24"/>
        </w:rPr>
      </w:pPr>
      <w:r>
        <w:rPr>
          <w:rFonts w:hint="eastAsia" w:hAnsi="宋体"/>
          <w:color w:val="000000"/>
          <w:sz w:val="24"/>
        </w:rPr>
        <w:t>1）清楚标明提交至采购文件中所要求的地址。</w:t>
      </w:r>
    </w:p>
    <w:p w14:paraId="3C76478D">
      <w:pPr>
        <w:pStyle w:val="8"/>
        <w:tabs>
          <w:tab w:val="left" w:pos="1365"/>
        </w:tabs>
        <w:spacing w:line="360" w:lineRule="auto"/>
        <w:ind w:left="1259" w:hanging="360"/>
        <w:rPr>
          <w:rFonts w:hAnsi="宋体"/>
          <w:color w:val="000000"/>
          <w:sz w:val="24"/>
        </w:rPr>
      </w:pPr>
      <w:r>
        <w:rPr>
          <w:rFonts w:hint="eastAsia" w:hAnsi="宋体"/>
          <w:color w:val="000000"/>
          <w:sz w:val="24"/>
        </w:rPr>
        <w:t>2）注明项目名称、采购项目编号和“在</w:t>
      </w:r>
      <w:r>
        <w:rPr>
          <w:rFonts w:hint="eastAsia" w:hAnsi="宋体"/>
          <w:color w:val="000000"/>
          <w:sz w:val="24"/>
          <w:u w:val="single"/>
        </w:rPr>
        <w:t xml:space="preserve">    年   月   日     时之前不得启封</w:t>
      </w:r>
      <w:r>
        <w:rPr>
          <w:rFonts w:hint="eastAsia" w:hAnsi="宋体"/>
          <w:color w:val="000000"/>
          <w:sz w:val="24"/>
        </w:rPr>
        <w:t>”的字样（填入规定的响应文件提交截止时间及磋商时间）。</w:t>
      </w:r>
    </w:p>
    <w:p w14:paraId="40FC2556">
      <w:pPr>
        <w:pStyle w:val="8"/>
        <w:tabs>
          <w:tab w:val="left" w:pos="1365"/>
        </w:tabs>
        <w:spacing w:line="360" w:lineRule="auto"/>
        <w:ind w:left="1259" w:hanging="360"/>
        <w:rPr>
          <w:rFonts w:hAnsi="宋体"/>
          <w:color w:val="000000"/>
          <w:sz w:val="24"/>
        </w:rPr>
      </w:pPr>
      <w:r>
        <w:rPr>
          <w:rFonts w:hint="eastAsia" w:hAnsi="宋体"/>
          <w:color w:val="000000"/>
          <w:sz w:val="24"/>
        </w:rPr>
        <w:t>3）在信封的封装处加盖供应商公章。</w:t>
      </w:r>
    </w:p>
    <w:p w14:paraId="65A8C51C">
      <w:pPr>
        <w:pStyle w:val="6"/>
        <w:tabs>
          <w:tab w:val="clear" w:pos="567"/>
        </w:tabs>
        <w:spacing w:line="360" w:lineRule="auto"/>
        <w:ind w:left="900" w:hanging="900"/>
        <w:rPr>
          <w:color w:val="000000"/>
        </w:rPr>
      </w:pPr>
      <w:r>
        <w:rPr>
          <w:rFonts w:hint="eastAsia"/>
          <w:color w:val="000000"/>
        </w:rPr>
        <w:t>14.5</w:t>
      </w:r>
      <w:r>
        <w:rPr>
          <w:rFonts w:hint="eastAsia"/>
          <w:color w:val="000000"/>
        </w:rPr>
        <w:tab/>
      </w:r>
      <w:r>
        <w:rPr>
          <w:rFonts w:hint="eastAsia"/>
          <w:color w:val="000000"/>
        </w:rPr>
        <w:t>所有信封上还应写明供应商名称和地址，以便若其响应文件被宣布为“迟到”时，能原封退回。</w:t>
      </w:r>
    </w:p>
    <w:p w14:paraId="5C4E0F16">
      <w:pPr>
        <w:spacing w:before="120" w:line="360" w:lineRule="auto"/>
        <w:ind w:left="900" w:hanging="900"/>
        <w:rPr>
          <w:rFonts w:ascii="宋体" w:hAnsi="宋体"/>
          <w:color w:val="000000"/>
          <w:sz w:val="24"/>
        </w:rPr>
      </w:pPr>
      <w:r>
        <w:rPr>
          <w:rFonts w:hint="eastAsia" w:ascii="宋体" w:hAnsi="宋体"/>
          <w:color w:val="000000"/>
          <w:sz w:val="24"/>
        </w:rPr>
        <w:t>14.6</w:t>
      </w:r>
      <w:r>
        <w:rPr>
          <w:rFonts w:hint="eastAsia" w:ascii="宋体" w:hAnsi="宋体"/>
          <w:color w:val="000000"/>
          <w:sz w:val="24"/>
        </w:rPr>
        <w:tab/>
      </w:r>
      <w:r>
        <w:rPr>
          <w:rFonts w:hint="eastAsia" w:ascii="宋体" w:hAnsi="宋体"/>
          <w:color w:val="000000"/>
          <w:sz w:val="24"/>
        </w:rPr>
        <w:t>如果供应商未按上述要求密封及加写标记，采购单位对响应文件的误投或过早启封概不负责。</w:t>
      </w:r>
    </w:p>
    <w:p w14:paraId="5041DCA9">
      <w:pPr>
        <w:pStyle w:val="5"/>
        <w:spacing w:line="360" w:lineRule="auto"/>
        <w:ind w:left="899" w:hanging="899"/>
        <w:rPr>
          <w:rFonts w:hAnsi="宋体"/>
          <w:color w:val="000000"/>
          <w:u w:val="none"/>
        </w:rPr>
      </w:pPr>
      <w:bookmarkStart w:id="274" w:name="_Toc435764450"/>
      <w:bookmarkStart w:id="275" w:name="_Toc397965664"/>
      <w:bookmarkStart w:id="276" w:name="_Toc245115240"/>
      <w:bookmarkStart w:id="277" w:name="_Toc406315102"/>
      <w:bookmarkStart w:id="278" w:name="_Toc293935027"/>
      <w:bookmarkStart w:id="279" w:name="_Toc520356161"/>
      <w:bookmarkStart w:id="280" w:name="_Toc293935186"/>
      <w:bookmarkStart w:id="281" w:name="_Toc406315555"/>
      <w:bookmarkStart w:id="282" w:name="_Toc60739692"/>
      <w:bookmarkStart w:id="283" w:name="_Toc445803582"/>
      <w:bookmarkStart w:id="284" w:name="_Toc445737011"/>
      <w:bookmarkStart w:id="285" w:name="_Toc15005"/>
      <w:r>
        <w:rPr>
          <w:rFonts w:hint="eastAsia" w:hAnsi="宋体"/>
          <w:color w:val="000000"/>
          <w:u w:val="none"/>
        </w:rPr>
        <w:t>15.</w:t>
      </w:r>
      <w:r>
        <w:rPr>
          <w:rFonts w:hint="eastAsia" w:hAnsi="宋体"/>
          <w:color w:val="000000"/>
          <w:u w:val="none"/>
        </w:rPr>
        <w:tab/>
      </w:r>
      <w:r>
        <w:rPr>
          <w:rFonts w:hint="eastAsia" w:hAnsi="宋体"/>
          <w:color w:val="000000"/>
          <w:u w:val="none"/>
        </w:rPr>
        <w:t>响应文件提交截止</w:t>
      </w:r>
      <w:bookmarkEnd w:id="274"/>
      <w:bookmarkEnd w:id="275"/>
      <w:bookmarkEnd w:id="276"/>
      <w:bookmarkEnd w:id="277"/>
      <w:bookmarkEnd w:id="278"/>
      <w:bookmarkEnd w:id="279"/>
      <w:bookmarkEnd w:id="280"/>
      <w:bookmarkEnd w:id="281"/>
      <w:r>
        <w:rPr>
          <w:rFonts w:hint="eastAsia" w:hAnsi="宋体"/>
          <w:color w:val="000000"/>
          <w:u w:val="none"/>
        </w:rPr>
        <w:t>期</w:t>
      </w:r>
      <w:bookmarkEnd w:id="282"/>
      <w:bookmarkEnd w:id="283"/>
      <w:bookmarkEnd w:id="284"/>
      <w:bookmarkEnd w:id="285"/>
    </w:p>
    <w:p w14:paraId="69559B7C">
      <w:pPr>
        <w:spacing w:before="120" w:line="360" w:lineRule="auto"/>
        <w:ind w:left="900" w:hanging="900"/>
        <w:rPr>
          <w:rFonts w:ascii="宋体" w:hAnsi="宋体"/>
          <w:color w:val="000000"/>
          <w:sz w:val="24"/>
        </w:rPr>
      </w:pPr>
      <w:r>
        <w:rPr>
          <w:rFonts w:hint="eastAsia" w:ascii="宋体" w:hAnsi="宋体"/>
          <w:color w:val="000000"/>
          <w:sz w:val="24"/>
        </w:rPr>
        <w:t>15.1</w:t>
      </w:r>
      <w:r>
        <w:rPr>
          <w:rFonts w:hint="eastAsia" w:ascii="宋体" w:hAnsi="宋体"/>
          <w:color w:val="000000"/>
          <w:sz w:val="24"/>
        </w:rPr>
        <w:tab/>
      </w:r>
      <w:r>
        <w:rPr>
          <w:rFonts w:hint="eastAsia" w:ascii="宋体" w:hAnsi="宋体"/>
          <w:color w:val="000000"/>
          <w:sz w:val="24"/>
        </w:rPr>
        <w:t>供应商应按磋商邀请规定的截止日期、时间和地点，将响应文件提交采购单位。</w:t>
      </w:r>
    </w:p>
    <w:p w14:paraId="6E400DC0">
      <w:pPr>
        <w:spacing w:before="120" w:line="360" w:lineRule="auto"/>
        <w:ind w:left="900" w:hanging="900"/>
        <w:rPr>
          <w:rFonts w:ascii="宋体" w:hAnsi="宋体"/>
          <w:color w:val="000000"/>
          <w:sz w:val="24"/>
        </w:rPr>
      </w:pPr>
      <w:r>
        <w:rPr>
          <w:rFonts w:hint="eastAsia" w:ascii="宋体" w:hAnsi="宋体"/>
          <w:color w:val="000000"/>
          <w:sz w:val="24"/>
        </w:rPr>
        <w:t>15.2</w:t>
      </w:r>
      <w:r>
        <w:rPr>
          <w:rFonts w:hint="eastAsia" w:ascii="宋体" w:hAnsi="宋体"/>
          <w:color w:val="000000"/>
          <w:sz w:val="24"/>
        </w:rPr>
        <w:tab/>
      </w:r>
      <w:r>
        <w:rPr>
          <w:rFonts w:hint="eastAsia" w:ascii="宋体" w:hAnsi="宋体"/>
          <w:color w:val="000000"/>
          <w:sz w:val="24"/>
        </w:rPr>
        <w:t>采购单位有权按本须知的规定，通过修改采购文件延长提交响应文件截止期。在此情况下，采购单位和供应商受提交响应文件截止期制约的所有权利和义务均应延长至新的截止期。</w:t>
      </w:r>
    </w:p>
    <w:p w14:paraId="3D6B517D">
      <w:pPr>
        <w:spacing w:before="120" w:line="360" w:lineRule="auto"/>
        <w:ind w:left="900" w:hanging="900"/>
        <w:rPr>
          <w:rFonts w:ascii="宋体" w:hAnsi="宋体"/>
          <w:color w:val="000000"/>
          <w:sz w:val="24"/>
        </w:rPr>
      </w:pPr>
      <w:r>
        <w:rPr>
          <w:rFonts w:hint="eastAsia" w:ascii="宋体" w:hAnsi="宋体"/>
          <w:color w:val="000000"/>
          <w:sz w:val="24"/>
        </w:rPr>
        <w:t>15.3</w:t>
      </w:r>
      <w:r>
        <w:rPr>
          <w:rFonts w:hint="eastAsia" w:ascii="宋体" w:hAnsi="宋体"/>
          <w:color w:val="000000"/>
          <w:sz w:val="24"/>
        </w:rPr>
        <w:tab/>
      </w:r>
      <w:r>
        <w:rPr>
          <w:rFonts w:hint="eastAsia" w:ascii="宋体" w:hAnsi="宋体"/>
          <w:color w:val="000000"/>
          <w:sz w:val="24"/>
        </w:rPr>
        <w:t>采购单位将拒绝并原封退回在本须知规定的提交响应文件截止期后收到的任何响应文件。</w:t>
      </w:r>
    </w:p>
    <w:p w14:paraId="13252D6F">
      <w:pPr>
        <w:pStyle w:val="5"/>
        <w:spacing w:line="360" w:lineRule="auto"/>
        <w:ind w:left="899" w:hanging="899"/>
        <w:rPr>
          <w:rFonts w:hAnsi="宋体"/>
          <w:color w:val="000000"/>
          <w:u w:val="none"/>
        </w:rPr>
      </w:pPr>
      <w:bookmarkStart w:id="286" w:name="_Toc15621"/>
      <w:bookmarkStart w:id="287" w:name="_Toc293935187"/>
      <w:bookmarkStart w:id="288" w:name="_Toc397965665"/>
      <w:bookmarkStart w:id="289" w:name="_Toc60739693"/>
      <w:bookmarkStart w:id="290" w:name="_Toc520356162"/>
      <w:bookmarkStart w:id="291" w:name="_Toc245115241"/>
      <w:bookmarkStart w:id="292" w:name="_Toc406315556"/>
      <w:bookmarkStart w:id="293" w:name="_Toc445803583"/>
      <w:bookmarkStart w:id="294" w:name="_Toc435764451"/>
      <w:bookmarkStart w:id="295" w:name="_Toc293935028"/>
      <w:bookmarkStart w:id="296" w:name="_Toc445737012"/>
      <w:bookmarkStart w:id="297" w:name="_Toc406315103"/>
      <w:r>
        <w:rPr>
          <w:rFonts w:hint="eastAsia" w:hAnsi="宋体"/>
          <w:color w:val="000000"/>
          <w:u w:val="none"/>
        </w:rPr>
        <w:t>16.</w:t>
      </w:r>
      <w:r>
        <w:rPr>
          <w:rFonts w:hint="eastAsia" w:hAnsi="宋体"/>
          <w:color w:val="000000"/>
          <w:u w:val="none"/>
        </w:rPr>
        <w:tab/>
      </w:r>
      <w:r>
        <w:rPr>
          <w:rFonts w:hint="eastAsia" w:hAnsi="宋体"/>
          <w:color w:val="000000"/>
          <w:u w:val="none"/>
        </w:rPr>
        <w:t>响应文件的修改与撤回</w:t>
      </w:r>
      <w:bookmarkEnd w:id="286"/>
      <w:bookmarkEnd w:id="287"/>
      <w:bookmarkEnd w:id="288"/>
      <w:bookmarkEnd w:id="289"/>
      <w:bookmarkEnd w:id="290"/>
      <w:bookmarkEnd w:id="291"/>
      <w:bookmarkEnd w:id="292"/>
      <w:bookmarkEnd w:id="293"/>
      <w:bookmarkEnd w:id="294"/>
      <w:bookmarkEnd w:id="295"/>
      <w:bookmarkEnd w:id="296"/>
      <w:bookmarkEnd w:id="297"/>
    </w:p>
    <w:p w14:paraId="04A07CE5">
      <w:pPr>
        <w:spacing w:before="120" w:line="360" w:lineRule="auto"/>
        <w:ind w:left="900" w:hanging="900"/>
        <w:rPr>
          <w:rFonts w:ascii="宋体" w:hAnsi="宋体"/>
          <w:color w:val="000000"/>
          <w:sz w:val="24"/>
        </w:rPr>
      </w:pPr>
      <w:r>
        <w:rPr>
          <w:rFonts w:hint="eastAsia" w:ascii="宋体" w:hAnsi="宋体"/>
          <w:color w:val="000000"/>
          <w:sz w:val="24"/>
        </w:rPr>
        <w:t>16.1</w:t>
      </w:r>
      <w:r>
        <w:rPr>
          <w:rFonts w:hint="eastAsia" w:ascii="宋体" w:hAnsi="宋体"/>
          <w:color w:val="000000"/>
          <w:sz w:val="24"/>
        </w:rPr>
        <w:tab/>
      </w:r>
      <w:r>
        <w:rPr>
          <w:rFonts w:hint="eastAsia" w:ascii="宋体" w:hAnsi="宋体"/>
          <w:color w:val="000000"/>
          <w:sz w:val="24"/>
        </w:rPr>
        <w:t>响应文件提交以后，如果供应商提出书面修改或撤回要求，在响应文件提交截止时间之前送达采购单位者，采购单位将予以接受。</w:t>
      </w:r>
    </w:p>
    <w:p w14:paraId="204F27B1">
      <w:pPr>
        <w:spacing w:before="120" w:line="360" w:lineRule="auto"/>
        <w:ind w:left="900" w:hanging="900"/>
        <w:rPr>
          <w:rFonts w:ascii="宋体" w:hAnsi="宋体"/>
          <w:color w:val="000000"/>
          <w:sz w:val="24"/>
        </w:rPr>
      </w:pPr>
      <w:r>
        <w:rPr>
          <w:rFonts w:hint="eastAsia" w:ascii="宋体" w:hAnsi="宋体"/>
          <w:color w:val="000000"/>
          <w:sz w:val="24"/>
        </w:rPr>
        <w:t>16.2</w:t>
      </w:r>
      <w:r>
        <w:rPr>
          <w:rFonts w:hint="eastAsia" w:ascii="宋体" w:hAnsi="宋体"/>
          <w:color w:val="000000"/>
          <w:sz w:val="24"/>
        </w:rPr>
        <w:tab/>
      </w:r>
      <w:r>
        <w:rPr>
          <w:rFonts w:hint="eastAsia" w:ascii="宋体" w:hAnsi="宋体"/>
          <w:color w:val="000000"/>
          <w:sz w:val="24"/>
        </w:rPr>
        <w:t>供应商对响应文件的修改或撤回通知应按本须知规定编制、密封、标记和发送。</w:t>
      </w:r>
    </w:p>
    <w:p w14:paraId="57C706EB">
      <w:pPr>
        <w:spacing w:before="120" w:line="360" w:lineRule="auto"/>
        <w:ind w:left="900" w:hanging="900"/>
        <w:rPr>
          <w:rFonts w:ascii="宋体" w:hAnsi="宋体"/>
          <w:color w:val="000000"/>
          <w:sz w:val="24"/>
        </w:rPr>
      </w:pPr>
      <w:r>
        <w:rPr>
          <w:rFonts w:hint="eastAsia" w:ascii="宋体" w:hAnsi="宋体"/>
          <w:color w:val="000000"/>
          <w:sz w:val="24"/>
        </w:rPr>
        <w:t>16.3</w:t>
      </w:r>
      <w:r>
        <w:rPr>
          <w:rFonts w:hint="eastAsia" w:ascii="宋体" w:hAnsi="宋体"/>
          <w:color w:val="000000"/>
          <w:sz w:val="24"/>
        </w:rPr>
        <w:tab/>
      </w:r>
      <w:r>
        <w:rPr>
          <w:rFonts w:hint="eastAsia" w:ascii="宋体" w:hAnsi="宋体"/>
          <w:color w:val="000000"/>
          <w:sz w:val="24"/>
        </w:rPr>
        <w:t>在响应文件提交截止期之后，供应商不得对其响应文件做任何修改。</w:t>
      </w:r>
    </w:p>
    <w:p w14:paraId="66DAA560">
      <w:pPr>
        <w:spacing w:before="120" w:line="360" w:lineRule="auto"/>
        <w:ind w:left="900" w:hanging="900"/>
        <w:rPr>
          <w:rFonts w:ascii="宋体" w:hAnsi="宋体"/>
          <w:color w:val="000000"/>
          <w:sz w:val="24"/>
        </w:rPr>
      </w:pPr>
      <w:r>
        <w:rPr>
          <w:rFonts w:hint="eastAsia" w:ascii="宋体" w:hAnsi="宋体"/>
          <w:color w:val="000000"/>
          <w:sz w:val="24"/>
        </w:rPr>
        <w:t>16.4</w:t>
      </w:r>
      <w:r>
        <w:rPr>
          <w:rFonts w:hint="eastAsia" w:ascii="宋体" w:hAnsi="宋体"/>
          <w:color w:val="000000"/>
          <w:sz w:val="24"/>
        </w:rPr>
        <w:tab/>
      </w:r>
      <w:r>
        <w:rPr>
          <w:rFonts w:hint="eastAsia" w:ascii="宋体" w:hAnsi="宋体"/>
          <w:color w:val="000000"/>
          <w:sz w:val="24"/>
        </w:rPr>
        <w:t>从响应文件提交截止期至供应商在响应文件中确定的磋商有效期之间，供应商不得撤回其响应文件。</w:t>
      </w:r>
    </w:p>
    <w:p w14:paraId="0B90C30B">
      <w:pPr>
        <w:pStyle w:val="3"/>
        <w:spacing w:line="360" w:lineRule="auto"/>
        <w:rPr>
          <w:rFonts w:ascii="宋体" w:hAnsi="宋体" w:eastAsia="宋体"/>
          <w:color w:val="000000"/>
          <w:sz w:val="28"/>
          <w:szCs w:val="28"/>
        </w:rPr>
      </w:pPr>
      <w:bookmarkStart w:id="298" w:name="_Toc435764452"/>
      <w:bookmarkStart w:id="299" w:name="_Toc406315557"/>
      <w:bookmarkStart w:id="300" w:name="_Toc397965666"/>
      <w:bookmarkStart w:id="301" w:name="_Toc520356163"/>
      <w:bookmarkStart w:id="302" w:name="_Toc60739694"/>
      <w:bookmarkStart w:id="303" w:name="_Toc406315104"/>
      <w:bookmarkStart w:id="304" w:name="_Toc445803584"/>
      <w:bookmarkStart w:id="305" w:name="_Toc293935029"/>
      <w:bookmarkStart w:id="306" w:name="_Toc445737013"/>
      <w:bookmarkStart w:id="307" w:name="_Toc293935188"/>
      <w:bookmarkStart w:id="308" w:name="_Toc25118"/>
      <w:r>
        <w:rPr>
          <w:rFonts w:hint="eastAsia" w:ascii="宋体" w:hAnsi="宋体" w:eastAsia="宋体"/>
          <w:color w:val="000000"/>
          <w:sz w:val="28"/>
          <w:szCs w:val="28"/>
        </w:rPr>
        <w:t>五   磋商</w:t>
      </w:r>
      <w:bookmarkEnd w:id="298"/>
      <w:bookmarkEnd w:id="299"/>
      <w:bookmarkEnd w:id="300"/>
      <w:bookmarkEnd w:id="301"/>
      <w:bookmarkEnd w:id="302"/>
      <w:bookmarkEnd w:id="303"/>
      <w:bookmarkEnd w:id="304"/>
      <w:bookmarkEnd w:id="305"/>
      <w:bookmarkEnd w:id="306"/>
      <w:bookmarkEnd w:id="307"/>
      <w:bookmarkEnd w:id="308"/>
    </w:p>
    <w:p w14:paraId="6E8821B0">
      <w:pPr>
        <w:pStyle w:val="5"/>
        <w:spacing w:line="360" w:lineRule="auto"/>
        <w:ind w:left="899" w:hanging="899"/>
        <w:rPr>
          <w:rFonts w:hAnsi="宋体"/>
          <w:color w:val="000000"/>
          <w:u w:val="none"/>
        </w:rPr>
      </w:pPr>
      <w:bookmarkStart w:id="309" w:name="_Toc520356164"/>
      <w:bookmarkStart w:id="310" w:name="_Toc435764453"/>
      <w:bookmarkStart w:id="311" w:name="_Toc60739695"/>
      <w:bookmarkStart w:id="312" w:name="_Toc445803585"/>
      <w:bookmarkStart w:id="313" w:name="_Toc445737014"/>
      <w:bookmarkStart w:id="314" w:name="_Toc406315105"/>
      <w:bookmarkStart w:id="315" w:name="_Toc245115243"/>
      <w:bookmarkStart w:id="316" w:name="_Toc21780"/>
      <w:bookmarkStart w:id="317" w:name="_Toc397965667"/>
      <w:bookmarkStart w:id="318" w:name="_Toc406315558"/>
      <w:bookmarkStart w:id="319" w:name="_Toc293935189"/>
      <w:bookmarkStart w:id="320" w:name="_Toc293935030"/>
      <w:r>
        <w:rPr>
          <w:rFonts w:hint="eastAsia" w:hAnsi="宋体"/>
          <w:color w:val="000000"/>
          <w:u w:val="none"/>
        </w:rPr>
        <w:t>17．</w:t>
      </w:r>
      <w:bookmarkEnd w:id="309"/>
      <w:r>
        <w:rPr>
          <w:rFonts w:hint="eastAsia" w:hAnsi="宋体"/>
          <w:color w:val="000000"/>
          <w:szCs w:val="24"/>
          <w:u w:val="none"/>
        </w:rPr>
        <w:t>磋商</w:t>
      </w:r>
      <w:bookmarkEnd w:id="310"/>
      <w:bookmarkEnd w:id="311"/>
      <w:bookmarkEnd w:id="312"/>
      <w:bookmarkEnd w:id="313"/>
      <w:bookmarkEnd w:id="314"/>
      <w:bookmarkEnd w:id="315"/>
      <w:bookmarkEnd w:id="316"/>
      <w:bookmarkEnd w:id="317"/>
      <w:bookmarkEnd w:id="318"/>
      <w:bookmarkEnd w:id="319"/>
      <w:bookmarkEnd w:id="320"/>
    </w:p>
    <w:p w14:paraId="2F78FD43">
      <w:pPr>
        <w:spacing w:before="120" w:line="360" w:lineRule="auto"/>
        <w:ind w:left="898" w:hanging="898"/>
        <w:rPr>
          <w:rFonts w:ascii="宋体" w:hAnsi="宋体"/>
          <w:color w:val="000000"/>
          <w:sz w:val="24"/>
        </w:rPr>
      </w:pPr>
      <w:r>
        <w:rPr>
          <w:rFonts w:hint="eastAsia" w:ascii="宋体" w:hAnsi="宋体"/>
          <w:color w:val="000000"/>
          <w:sz w:val="24"/>
        </w:rPr>
        <w:t>17.1</w:t>
      </w:r>
      <w:r>
        <w:rPr>
          <w:rFonts w:hint="eastAsia" w:ascii="宋体" w:hAnsi="宋体"/>
          <w:color w:val="000000"/>
          <w:sz w:val="24"/>
        </w:rPr>
        <w:tab/>
      </w:r>
      <w:r>
        <w:rPr>
          <w:rFonts w:hint="eastAsia" w:ascii="宋体" w:hAnsi="宋体"/>
          <w:color w:val="000000"/>
          <w:sz w:val="24"/>
        </w:rPr>
        <w:t>采购单位应当按照采购文件的规定，在磋商时间和地点进行磋商。磋商时所有供应商代表、采购人和有关方面代表参加。代表人应签名报到以证明其出席。</w:t>
      </w:r>
    </w:p>
    <w:p w14:paraId="4376DA2B">
      <w:pPr>
        <w:spacing w:line="360" w:lineRule="auto"/>
        <w:rPr>
          <w:rFonts w:ascii="宋体" w:hAnsi="宋体" w:cs="宋体"/>
          <w:color w:val="000000"/>
          <w:kern w:val="0"/>
          <w:sz w:val="24"/>
        </w:rPr>
      </w:pPr>
      <w:r>
        <w:rPr>
          <w:rFonts w:hint="eastAsia" w:ascii="宋体" w:hAnsi="宋体"/>
          <w:color w:val="000000"/>
          <w:sz w:val="24"/>
        </w:rPr>
        <w:t>17.2    磋商小组在供应商第一次报价之后组织磋商。</w:t>
      </w:r>
    </w:p>
    <w:p w14:paraId="7F28808D">
      <w:pPr>
        <w:spacing w:before="120" w:line="360" w:lineRule="auto"/>
        <w:ind w:left="898" w:hanging="898"/>
        <w:rPr>
          <w:rFonts w:ascii="宋体" w:hAnsi="宋体"/>
          <w:color w:val="000000"/>
          <w:sz w:val="24"/>
        </w:rPr>
      </w:pPr>
      <w:r>
        <w:rPr>
          <w:rFonts w:hint="eastAsia" w:ascii="宋体" w:hAnsi="宋体"/>
          <w:color w:val="000000"/>
          <w:sz w:val="24"/>
        </w:rPr>
        <w:t>17.4</w:t>
      </w:r>
      <w:r>
        <w:rPr>
          <w:rFonts w:hint="eastAsia" w:ascii="宋体" w:hAnsi="宋体"/>
          <w:color w:val="000000"/>
          <w:sz w:val="24"/>
        </w:rPr>
        <w:tab/>
      </w:r>
      <w:bookmarkStart w:id="321" w:name="_Toc520356165"/>
      <w:r>
        <w:rPr>
          <w:rFonts w:hint="eastAsia" w:ascii="宋体" w:hAnsi="宋体"/>
          <w:color w:val="000000"/>
          <w:sz w:val="24"/>
        </w:rPr>
        <w:t>所有报价须由供应商代表签字确认。</w:t>
      </w:r>
    </w:p>
    <w:p w14:paraId="7B6366AC">
      <w:pPr>
        <w:pStyle w:val="5"/>
        <w:spacing w:line="360" w:lineRule="auto"/>
        <w:ind w:left="899" w:hanging="899"/>
        <w:rPr>
          <w:rFonts w:hAnsi="宋体"/>
          <w:color w:val="000000"/>
          <w:u w:val="none"/>
        </w:rPr>
      </w:pPr>
      <w:bookmarkStart w:id="322" w:name="_Toc293935031"/>
      <w:bookmarkStart w:id="323" w:name="_Toc435764454"/>
      <w:bookmarkStart w:id="324" w:name="_Toc293935190"/>
      <w:bookmarkStart w:id="325" w:name="_Toc445803586"/>
      <w:bookmarkStart w:id="326" w:name="_Toc24545"/>
      <w:bookmarkStart w:id="327" w:name="_Toc406315559"/>
      <w:bookmarkStart w:id="328" w:name="_Toc406315106"/>
      <w:bookmarkStart w:id="329" w:name="_Toc245115244"/>
      <w:bookmarkStart w:id="330" w:name="_Toc445737015"/>
      <w:bookmarkStart w:id="331" w:name="_Toc60739696"/>
      <w:bookmarkStart w:id="332" w:name="_Toc397965668"/>
      <w:r>
        <w:rPr>
          <w:rFonts w:hint="eastAsia" w:hAnsi="宋体"/>
          <w:color w:val="000000"/>
          <w:u w:val="none"/>
        </w:rPr>
        <w:t>18．</w:t>
      </w:r>
      <w:bookmarkEnd w:id="321"/>
      <w:r>
        <w:rPr>
          <w:rFonts w:hint="eastAsia" w:hAnsi="宋体"/>
          <w:color w:val="000000"/>
          <w:u w:val="none"/>
        </w:rPr>
        <w:t>组建</w:t>
      </w:r>
      <w:r>
        <w:rPr>
          <w:rFonts w:hint="eastAsia" w:hAnsi="宋体"/>
          <w:color w:val="000000"/>
          <w:szCs w:val="24"/>
          <w:u w:val="none"/>
        </w:rPr>
        <w:t>磋商小组（</w:t>
      </w:r>
      <w:r>
        <w:rPr>
          <w:rFonts w:hint="eastAsia" w:hAnsi="宋体"/>
          <w:color w:val="000000"/>
          <w:u w:val="none"/>
        </w:rPr>
        <w:t>评审委员会）</w:t>
      </w:r>
      <w:bookmarkEnd w:id="322"/>
      <w:bookmarkEnd w:id="323"/>
      <w:bookmarkEnd w:id="324"/>
      <w:bookmarkEnd w:id="325"/>
      <w:bookmarkEnd w:id="326"/>
      <w:bookmarkEnd w:id="327"/>
      <w:bookmarkEnd w:id="328"/>
      <w:bookmarkEnd w:id="329"/>
      <w:bookmarkEnd w:id="330"/>
      <w:bookmarkEnd w:id="331"/>
      <w:bookmarkEnd w:id="332"/>
    </w:p>
    <w:p w14:paraId="73F6A383">
      <w:pPr>
        <w:pStyle w:val="4"/>
        <w:spacing w:line="360" w:lineRule="auto"/>
        <w:ind w:left="960" w:hanging="960" w:hangingChars="400"/>
        <w:rPr>
          <w:rFonts w:hAnsi="宋体"/>
          <w:color w:val="000000"/>
        </w:rPr>
      </w:pPr>
      <w:r>
        <w:rPr>
          <w:rFonts w:hint="eastAsia" w:hAnsi="宋体"/>
          <w:color w:val="000000"/>
          <w:szCs w:val="24"/>
        </w:rPr>
        <w:t>18.1    磋商小组</w:t>
      </w:r>
      <w:r>
        <w:rPr>
          <w:rFonts w:hint="eastAsia" w:hAnsi="宋体"/>
          <w:color w:val="000000"/>
        </w:rPr>
        <w:t>由</w:t>
      </w:r>
      <w:r>
        <w:rPr>
          <w:rFonts w:hAnsi="宋体"/>
          <w:color w:val="000000"/>
          <w:szCs w:val="24"/>
        </w:rPr>
        <w:t>采购单位</w:t>
      </w:r>
      <w:r>
        <w:rPr>
          <w:rFonts w:hint="eastAsia" w:hAnsi="宋体"/>
          <w:color w:val="000000"/>
        </w:rPr>
        <w:t>根据法律法规要求和采购服务的特点进行组建，并负责磋商和综合评分工作。</w:t>
      </w:r>
      <w:bookmarkStart w:id="333" w:name="_Toc520356166"/>
    </w:p>
    <w:p w14:paraId="772E7DC9">
      <w:pPr>
        <w:pStyle w:val="5"/>
        <w:spacing w:line="360" w:lineRule="auto"/>
        <w:ind w:left="899" w:hanging="899"/>
        <w:rPr>
          <w:rFonts w:hAnsi="宋体"/>
          <w:color w:val="000000"/>
          <w:u w:val="none"/>
        </w:rPr>
      </w:pPr>
      <w:bookmarkStart w:id="334" w:name="_Toc406315107"/>
      <w:bookmarkStart w:id="335" w:name="_Toc445737016"/>
      <w:bookmarkStart w:id="336" w:name="_Toc293935032"/>
      <w:bookmarkStart w:id="337" w:name="_Toc245115245"/>
      <w:bookmarkStart w:id="338" w:name="_Toc406315560"/>
      <w:bookmarkStart w:id="339" w:name="_Toc445803587"/>
      <w:bookmarkStart w:id="340" w:name="_Toc13593"/>
      <w:bookmarkStart w:id="341" w:name="_Toc435764455"/>
      <w:bookmarkStart w:id="342" w:name="_Toc293935191"/>
      <w:bookmarkStart w:id="343" w:name="_Toc397965669"/>
      <w:bookmarkStart w:id="344" w:name="_Toc60739697"/>
      <w:r>
        <w:rPr>
          <w:rFonts w:hint="eastAsia" w:hAnsi="宋体"/>
          <w:color w:val="000000"/>
          <w:u w:val="none"/>
        </w:rPr>
        <w:t>19．响应文件的初审</w:t>
      </w:r>
      <w:bookmarkEnd w:id="333"/>
      <w:r>
        <w:rPr>
          <w:rFonts w:hint="eastAsia" w:hAnsi="宋体"/>
          <w:color w:val="000000"/>
          <w:u w:val="none"/>
        </w:rPr>
        <w:t>与澄清</w:t>
      </w:r>
      <w:bookmarkEnd w:id="334"/>
      <w:bookmarkEnd w:id="335"/>
      <w:bookmarkEnd w:id="336"/>
      <w:bookmarkEnd w:id="337"/>
      <w:bookmarkEnd w:id="338"/>
      <w:bookmarkEnd w:id="339"/>
      <w:bookmarkEnd w:id="340"/>
      <w:bookmarkEnd w:id="341"/>
      <w:bookmarkEnd w:id="342"/>
      <w:bookmarkEnd w:id="343"/>
      <w:bookmarkEnd w:id="344"/>
    </w:p>
    <w:p w14:paraId="5099006A">
      <w:pPr>
        <w:pStyle w:val="4"/>
        <w:spacing w:line="360" w:lineRule="auto"/>
        <w:ind w:firstLine="0"/>
        <w:rPr>
          <w:rFonts w:hAnsi="宋体"/>
          <w:color w:val="000000"/>
        </w:rPr>
      </w:pPr>
      <w:r>
        <w:rPr>
          <w:rFonts w:hint="eastAsia" w:hAnsi="宋体"/>
          <w:color w:val="000000"/>
          <w:kern w:val="2"/>
          <w:szCs w:val="24"/>
        </w:rPr>
        <w:t>19.1</w:t>
      </w:r>
      <w:r>
        <w:rPr>
          <w:rFonts w:hint="eastAsia" w:hAnsi="宋体"/>
          <w:color w:val="000000"/>
        </w:rPr>
        <w:t xml:space="preserve">    响应文件的初审分为资格性检查和符合性检查。</w:t>
      </w:r>
    </w:p>
    <w:p w14:paraId="396CF340">
      <w:pPr>
        <w:spacing w:line="360" w:lineRule="auto"/>
        <w:ind w:left="960" w:hanging="960" w:hangingChars="400"/>
        <w:rPr>
          <w:rFonts w:ascii="宋体" w:hAnsi="宋体"/>
          <w:color w:val="000000"/>
          <w:sz w:val="24"/>
        </w:rPr>
      </w:pPr>
      <w:r>
        <w:rPr>
          <w:rFonts w:hint="eastAsia" w:ascii="宋体" w:hAnsi="宋体"/>
          <w:color w:val="000000"/>
          <w:sz w:val="24"/>
        </w:rPr>
        <w:t>19.1.1  资格性检查指依据法律、法规和采购文件的规定，对响应文件中的资格证明进行审查，以确定供应商是否具备磋商资格。</w:t>
      </w:r>
    </w:p>
    <w:p w14:paraId="2B0CDD9A">
      <w:pPr>
        <w:spacing w:line="360" w:lineRule="auto"/>
        <w:ind w:left="960" w:hanging="960" w:hangingChars="400"/>
        <w:rPr>
          <w:rFonts w:ascii="宋体" w:hAnsi="宋体"/>
          <w:color w:val="000000"/>
          <w:sz w:val="24"/>
        </w:rPr>
      </w:pPr>
      <w:r>
        <w:rPr>
          <w:rFonts w:hint="eastAsia" w:ascii="宋体" w:hAnsi="宋体"/>
          <w:color w:val="000000"/>
          <w:sz w:val="24"/>
        </w:rPr>
        <w:t>19.1.2  符合性检查指依据采购文件的规定，从响应文件的有效性、完整性和对采购文件的响应程度进行审查，以确定是否对采购文件的实质性要求做出响应。</w:t>
      </w:r>
      <w:bookmarkStart w:id="345" w:name="_Toc520356167"/>
    </w:p>
    <w:p w14:paraId="03B3F1B4">
      <w:pPr>
        <w:spacing w:line="360" w:lineRule="auto"/>
        <w:ind w:left="960" w:hanging="960" w:hangingChars="400"/>
        <w:rPr>
          <w:rFonts w:ascii="宋体" w:hAnsi="宋体"/>
          <w:color w:val="000000"/>
          <w:kern w:val="0"/>
          <w:sz w:val="24"/>
          <w:szCs w:val="20"/>
        </w:rPr>
      </w:pPr>
      <w:r>
        <w:rPr>
          <w:rFonts w:hint="eastAsia" w:ascii="宋体" w:hAnsi="宋体"/>
          <w:color w:val="000000"/>
          <w:sz w:val="24"/>
        </w:rPr>
        <w:t>19.2</w:t>
      </w:r>
      <w:r>
        <w:rPr>
          <w:rFonts w:hint="eastAsia" w:ascii="宋体" w:hAnsi="宋体"/>
          <w:color w:val="000000"/>
          <w:sz w:val="24"/>
        </w:rPr>
        <w:tab/>
      </w:r>
      <w:r>
        <w:rPr>
          <w:rFonts w:hint="eastAsia" w:ascii="宋体" w:hAnsi="宋体"/>
          <w:color w:val="000000"/>
          <w:sz w:val="24"/>
        </w:rPr>
        <w:t>响应文件</w:t>
      </w:r>
      <w:r>
        <w:rPr>
          <w:rFonts w:hint="eastAsia" w:ascii="宋体" w:hAnsi="宋体"/>
          <w:color w:val="000000"/>
          <w:kern w:val="0"/>
          <w:sz w:val="24"/>
          <w:szCs w:val="20"/>
        </w:rPr>
        <w:t>的澄清</w:t>
      </w:r>
    </w:p>
    <w:p w14:paraId="484082E7">
      <w:pPr>
        <w:spacing w:line="360" w:lineRule="auto"/>
        <w:ind w:left="960" w:hanging="960" w:hangingChars="400"/>
        <w:rPr>
          <w:rFonts w:ascii="宋体" w:hAnsi="宋体"/>
          <w:color w:val="000000"/>
          <w:sz w:val="24"/>
        </w:rPr>
      </w:pPr>
      <w:r>
        <w:rPr>
          <w:rFonts w:hint="eastAsia" w:ascii="宋体" w:hAnsi="宋体"/>
          <w:color w:val="000000"/>
          <w:sz w:val="24"/>
        </w:rPr>
        <w:t>19.2.1  在评审期间，磋商小组有权以书面方式要求供应商对其响应文件中含义不明确、对同类问题表述不一致或者有明显文字和计算错误的内容做必要的澄清。供应商澄清应在磋商小组规定的时间内以书面方式进行。</w:t>
      </w:r>
    </w:p>
    <w:p w14:paraId="4A24444A">
      <w:pPr>
        <w:numPr>
          <w:ilvl w:val="2"/>
          <w:numId w:val="3"/>
        </w:numPr>
        <w:spacing w:line="360" w:lineRule="auto"/>
        <w:rPr>
          <w:rFonts w:ascii="宋体" w:hAnsi="宋体"/>
          <w:color w:val="000000"/>
          <w:sz w:val="24"/>
        </w:rPr>
      </w:pPr>
      <w:r>
        <w:rPr>
          <w:rFonts w:hint="eastAsia" w:ascii="宋体" w:hAnsi="宋体"/>
          <w:color w:val="000000"/>
          <w:sz w:val="24"/>
        </w:rPr>
        <w:t xml:space="preserve">  澄清文件将作为响应文件内容的一部分。</w:t>
      </w:r>
    </w:p>
    <w:p w14:paraId="5597D60E">
      <w:pPr>
        <w:spacing w:line="360" w:lineRule="auto"/>
        <w:ind w:left="960" w:hanging="960" w:hangingChars="400"/>
        <w:rPr>
          <w:rFonts w:ascii="宋体" w:hAnsi="宋体"/>
          <w:color w:val="000000"/>
          <w:sz w:val="24"/>
        </w:rPr>
      </w:pPr>
      <w:r>
        <w:rPr>
          <w:rFonts w:hint="eastAsia" w:ascii="宋体" w:hAnsi="宋体"/>
          <w:color w:val="000000"/>
          <w:sz w:val="24"/>
        </w:rPr>
        <w:t>19.2.3  算术错误将按以下方法更正： “报价一览表”内容与响应文件中“分项报价表”内容不一致的，以“报价一览表”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38D4CD91">
      <w:pPr>
        <w:pStyle w:val="5"/>
        <w:spacing w:line="360" w:lineRule="auto"/>
        <w:ind w:left="899" w:hanging="899"/>
        <w:rPr>
          <w:rFonts w:hAnsi="宋体"/>
          <w:color w:val="000000"/>
          <w:u w:val="none"/>
        </w:rPr>
      </w:pPr>
      <w:bookmarkStart w:id="346" w:name="_Toc406315561"/>
      <w:bookmarkStart w:id="347" w:name="_Toc445803588"/>
      <w:bookmarkStart w:id="348" w:name="_Toc293935033"/>
      <w:bookmarkStart w:id="349" w:name="_Toc245115246"/>
      <w:bookmarkStart w:id="350" w:name="_Toc406315108"/>
      <w:bookmarkStart w:id="351" w:name="_Toc435764456"/>
      <w:bookmarkStart w:id="352" w:name="_Toc60739698"/>
      <w:bookmarkStart w:id="353" w:name="_Toc293935192"/>
      <w:bookmarkStart w:id="354" w:name="_Toc445737017"/>
      <w:bookmarkStart w:id="355" w:name="_Toc12934"/>
      <w:bookmarkStart w:id="356" w:name="_Toc397965670"/>
      <w:r>
        <w:rPr>
          <w:rFonts w:hint="eastAsia" w:hAnsi="宋体"/>
          <w:color w:val="000000"/>
          <w:u w:val="none"/>
        </w:rPr>
        <w:t>20．报价偏离与非实质性响应</w:t>
      </w:r>
      <w:bookmarkEnd w:id="346"/>
      <w:bookmarkEnd w:id="347"/>
      <w:bookmarkEnd w:id="348"/>
      <w:bookmarkEnd w:id="349"/>
      <w:bookmarkEnd w:id="350"/>
      <w:bookmarkEnd w:id="351"/>
      <w:bookmarkEnd w:id="352"/>
      <w:bookmarkEnd w:id="353"/>
      <w:bookmarkEnd w:id="354"/>
      <w:bookmarkEnd w:id="355"/>
      <w:bookmarkEnd w:id="356"/>
    </w:p>
    <w:p w14:paraId="70D2F318">
      <w:pPr>
        <w:spacing w:line="360" w:lineRule="auto"/>
        <w:ind w:left="960" w:hanging="960" w:hangingChars="400"/>
        <w:rPr>
          <w:rFonts w:ascii="宋体" w:hAnsi="宋体"/>
          <w:color w:val="000000"/>
          <w:sz w:val="24"/>
        </w:rPr>
      </w:pPr>
      <w:r>
        <w:rPr>
          <w:rFonts w:hint="eastAsia" w:ascii="宋体" w:hAnsi="宋体"/>
          <w:color w:val="000000"/>
          <w:sz w:val="24"/>
        </w:rPr>
        <w:t>20.1    在比较与评价之前，根据本须知的规定，磋商小组要审查每份响应文件是否实质上响应了采购文件的要求。实质上响应的文件应该是与采购文件要求的全部条款、条件和规格相符，没有重大偏离。对关键条款，例如关于磋商保证金、适用法律等内容的偏离、保留和反对，将被认为是实质上的偏离。磋商小组决定文件的响应性质根据响应文件本身的内容，而不寻求外部的证据。</w:t>
      </w:r>
    </w:p>
    <w:p w14:paraId="01BC0F8E">
      <w:pPr>
        <w:spacing w:line="360" w:lineRule="auto"/>
        <w:ind w:left="898" w:hanging="898"/>
        <w:rPr>
          <w:rFonts w:ascii="宋体" w:hAnsi="宋体"/>
          <w:b/>
          <w:color w:val="000000"/>
          <w:sz w:val="24"/>
        </w:rPr>
      </w:pPr>
      <w:r>
        <w:rPr>
          <w:rFonts w:hint="eastAsia" w:ascii="宋体" w:hAnsi="宋体"/>
          <w:b/>
          <w:color w:val="000000"/>
          <w:sz w:val="24"/>
        </w:rPr>
        <w:t>20.2</w:t>
      </w:r>
      <w:r>
        <w:rPr>
          <w:rFonts w:hint="eastAsia" w:ascii="宋体" w:hAnsi="宋体"/>
          <w:b/>
          <w:color w:val="000000"/>
          <w:sz w:val="24"/>
        </w:rPr>
        <w:tab/>
      </w:r>
      <w:r>
        <w:rPr>
          <w:rFonts w:hint="eastAsia" w:ascii="宋体" w:hAnsi="宋体"/>
          <w:b/>
          <w:color w:val="000000"/>
          <w:sz w:val="24"/>
        </w:rPr>
        <w:t>实质上没有响应采购文件要求的响应文件将被拒绝。供应商不得通过修正或撤销不符合要求的偏离或保留从而使其文件成为实质上响应的文件。如发现下列情况之一的，其磋商将被拒绝：</w:t>
      </w:r>
    </w:p>
    <w:p w14:paraId="56EB22D2">
      <w:pPr>
        <w:numPr>
          <w:ilvl w:val="0"/>
          <w:numId w:val="4"/>
        </w:numPr>
        <w:spacing w:line="360" w:lineRule="auto"/>
        <w:rPr>
          <w:rFonts w:ascii="宋体" w:hAnsi="宋体"/>
          <w:b/>
          <w:color w:val="000000"/>
          <w:sz w:val="24"/>
        </w:rPr>
      </w:pPr>
      <w:r>
        <w:rPr>
          <w:rFonts w:hint="eastAsia" w:ascii="宋体" w:hAnsi="宋体"/>
          <w:b/>
          <w:color w:val="000000"/>
          <w:sz w:val="24"/>
        </w:rPr>
        <w:t>迟于采购文件规定的截止时间提交响应文件的；</w:t>
      </w:r>
    </w:p>
    <w:p w14:paraId="033A5F76">
      <w:pPr>
        <w:numPr>
          <w:ilvl w:val="0"/>
          <w:numId w:val="4"/>
        </w:numPr>
        <w:spacing w:line="360" w:lineRule="auto"/>
        <w:rPr>
          <w:rFonts w:ascii="宋体" w:hAnsi="宋体"/>
          <w:b/>
          <w:color w:val="000000"/>
          <w:sz w:val="24"/>
        </w:rPr>
      </w:pPr>
      <w:r>
        <w:rPr>
          <w:rFonts w:hint="eastAsia" w:ascii="宋体" w:hAnsi="宋体"/>
          <w:b/>
          <w:color w:val="000000"/>
          <w:sz w:val="24"/>
        </w:rPr>
        <w:t>未按照采购文件规定要求密封、签署、盖章，或签字人无法定代表人有效委托书的；</w:t>
      </w:r>
    </w:p>
    <w:p w14:paraId="17356ECC">
      <w:pPr>
        <w:numPr>
          <w:ilvl w:val="0"/>
          <w:numId w:val="4"/>
        </w:numPr>
        <w:spacing w:line="360" w:lineRule="auto"/>
        <w:rPr>
          <w:rFonts w:ascii="宋体" w:hAnsi="宋体"/>
          <w:b/>
          <w:color w:val="000000"/>
          <w:sz w:val="24"/>
        </w:rPr>
      </w:pPr>
      <w:r>
        <w:rPr>
          <w:rFonts w:hint="eastAsia" w:ascii="宋体" w:hAnsi="宋体"/>
          <w:b/>
          <w:color w:val="000000"/>
          <w:sz w:val="24"/>
        </w:rPr>
        <w:t>磋商有效期不满足采购文件要求的；</w:t>
      </w:r>
    </w:p>
    <w:p w14:paraId="06E93DF6">
      <w:pPr>
        <w:numPr>
          <w:ilvl w:val="0"/>
          <w:numId w:val="4"/>
        </w:numPr>
        <w:spacing w:line="360" w:lineRule="auto"/>
        <w:rPr>
          <w:rFonts w:ascii="宋体" w:hAnsi="宋体"/>
          <w:b/>
          <w:color w:val="000000"/>
          <w:sz w:val="24"/>
        </w:rPr>
      </w:pPr>
      <w:r>
        <w:rPr>
          <w:rFonts w:hint="eastAsia" w:ascii="宋体" w:hAnsi="宋体"/>
          <w:b/>
          <w:color w:val="000000"/>
          <w:sz w:val="24"/>
        </w:rPr>
        <w:t xml:space="preserve">供应商不符合国家或者采购文件中规定的资格条件； </w:t>
      </w:r>
    </w:p>
    <w:p w14:paraId="4B473F85">
      <w:pPr>
        <w:numPr>
          <w:ilvl w:val="0"/>
          <w:numId w:val="4"/>
        </w:numPr>
        <w:spacing w:line="360" w:lineRule="auto"/>
        <w:rPr>
          <w:rFonts w:ascii="宋体" w:hAnsi="宋体"/>
          <w:b/>
          <w:color w:val="000000"/>
          <w:sz w:val="24"/>
        </w:rPr>
      </w:pPr>
      <w:r>
        <w:rPr>
          <w:rFonts w:hint="eastAsia" w:ascii="宋体" w:hAnsi="宋体"/>
          <w:b/>
          <w:sz w:val="24"/>
        </w:rPr>
        <w:t>响应</w:t>
      </w:r>
      <w:r>
        <w:rPr>
          <w:rFonts w:ascii="宋体" w:hAnsi="宋体"/>
          <w:b/>
          <w:sz w:val="24"/>
        </w:rPr>
        <w:t>文件没有对</w:t>
      </w:r>
      <w:r>
        <w:rPr>
          <w:rFonts w:hint="eastAsia" w:ascii="宋体" w:hAnsi="宋体"/>
          <w:b/>
          <w:sz w:val="24"/>
        </w:rPr>
        <w:t>采购文件</w:t>
      </w:r>
      <w:r>
        <w:rPr>
          <w:rFonts w:ascii="宋体" w:hAnsi="宋体"/>
          <w:b/>
          <w:sz w:val="24"/>
        </w:rPr>
        <w:t>的实质性要求和条件</w:t>
      </w:r>
      <w:r>
        <w:rPr>
          <w:rFonts w:hint="eastAsia" w:ascii="宋体" w:hAnsi="宋体"/>
          <w:b/>
          <w:sz w:val="24"/>
        </w:rPr>
        <w:t>做出</w:t>
      </w:r>
      <w:r>
        <w:rPr>
          <w:rFonts w:ascii="宋体" w:hAnsi="宋体"/>
          <w:b/>
          <w:sz w:val="24"/>
        </w:rPr>
        <w:t>响应</w:t>
      </w:r>
      <w:r>
        <w:rPr>
          <w:rFonts w:hint="eastAsia" w:ascii="宋体" w:hAnsi="宋体"/>
          <w:b/>
          <w:color w:val="000000"/>
          <w:sz w:val="24"/>
        </w:rPr>
        <w:t>（</w:t>
      </w:r>
      <w:r>
        <w:rPr>
          <w:rFonts w:hint="eastAsia" w:ascii="宋体" w:hAnsi="宋体"/>
          <w:b/>
          <w:sz w:val="24"/>
        </w:rPr>
        <w:t>★号条款</w:t>
      </w:r>
      <w:r>
        <w:rPr>
          <w:rFonts w:ascii="宋体" w:hAnsi="宋体"/>
          <w:b/>
          <w:sz w:val="24"/>
        </w:rPr>
        <w:t>为必要条件，若未能提供将</w:t>
      </w:r>
      <w:r>
        <w:rPr>
          <w:rFonts w:hint="eastAsia" w:ascii="宋体" w:hAnsi="宋体"/>
          <w:b/>
          <w:sz w:val="24"/>
        </w:rPr>
        <w:t>按无效投标处理</w:t>
      </w:r>
      <w:r>
        <w:rPr>
          <w:rFonts w:hint="eastAsia" w:ascii="宋体" w:hAnsi="宋体"/>
          <w:b/>
          <w:color w:val="000000"/>
          <w:sz w:val="24"/>
        </w:rPr>
        <w:t>）；或对采购文件重要组成部分（含备注注释）进行删除的；</w:t>
      </w:r>
    </w:p>
    <w:p w14:paraId="0203EB60">
      <w:pPr>
        <w:numPr>
          <w:ilvl w:val="0"/>
          <w:numId w:val="4"/>
        </w:numPr>
        <w:spacing w:line="360" w:lineRule="auto"/>
        <w:rPr>
          <w:rFonts w:ascii="宋体" w:hAnsi="宋体"/>
          <w:b/>
          <w:color w:val="000000"/>
          <w:sz w:val="24"/>
        </w:rPr>
      </w:pPr>
      <w:r>
        <w:rPr>
          <w:rFonts w:hint="eastAsia" w:ascii="宋体" w:hAnsi="宋体"/>
          <w:b/>
          <w:color w:val="000000"/>
          <w:sz w:val="24"/>
        </w:rPr>
        <w:t>报价</w:t>
      </w:r>
      <w:r>
        <w:rPr>
          <w:rFonts w:hint="eastAsia" w:ascii="宋体" w:hAnsi="宋体"/>
          <w:b/>
          <w:sz w:val="24"/>
        </w:rPr>
        <w:t>不符合招标文件要求的：报价超过预算金额；报价或分项报价明显不合理或者低于成本，有可能影响质量和不能诚信履约的，供应商不能合理说明和不能提供相关证明材料的；</w:t>
      </w:r>
    </w:p>
    <w:p w14:paraId="030AE900">
      <w:pPr>
        <w:numPr>
          <w:ilvl w:val="0"/>
          <w:numId w:val="4"/>
        </w:numPr>
        <w:spacing w:line="360" w:lineRule="auto"/>
        <w:rPr>
          <w:rFonts w:ascii="宋体" w:hAnsi="宋体"/>
          <w:b/>
          <w:color w:val="000000"/>
          <w:sz w:val="24"/>
        </w:rPr>
      </w:pPr>
      <w:r>
        <w:rPr>
          <w:rFonts w:hint="eastAsia" w:ascii="宋体" w:hAnsi="宋体"/>
          <w:b/>
          <w:color w:val="000000"/>
          <w:sz w:val="24"/>
        </w:rPr>
        <w:t>在同一份响应文件中，对同一采购内容报有两个或多个报价的，但采购文件要求提交备选方案报价的除外；</w:t>
      </w:r>
    </w:p>
    <w:p w14:paraId="63710445">
      <w:pPr>
        <w:numPr>
          <w:ilvl w:val="0"/>
          <w:numId w:val="4"/>
        </w:numPr>
        <w:spacing w:line="360" w:lineRule="auto"/>
        <w:rPr>
          <w:rFonts w:ascii="宋体" w:hAnsi="宋体"/>
          <w:b/>
          <w:color w:val="000000"/>
          <w:sz w:val="24"/>
        </w:rPr>
      </w:pPr>
      <w:r>
        <w:rPr>
          <w:rFonts w:ascii="宋体" w:hAnsi="宋体"/>
          <w:b/>
          <w:sz w:val="24"/>
        </w:rPr>
        <w:t>不接受评委对投标文件中算术错误更正；</w:t>
      </w:r>
    </w:p>
    <w:p w14:paraId="5E0422AD">
      <w:pPr>
        <w:numPr>
          <w:ilvl w:val="0"/>
          <w:numId w:val="4"/>
        </w:numPr>
        <w:spacing w:line="360" w:lineRule="auto"/>
        <w:rPr>
          <w:rFonts w:ascii="宋体" w:hAnsi="宋体"/>
          <w:b/>
          <w:color w:val="000000"/>
          <w:sz w:val="24"/>
        </w:rPr>
      </w:pPr>
      <w:r>
        <w:rPr>
          <w:rFonts w:hint="eastAsia" w:ascii="宋体" w:hAnsi="宋体"/>
          <w:b/>
          <w:color w:val="000000"/>
          <w:sz w:val="24"/>
        </w:rPr>
        <w:t>供应商有串通投标、弄虚作假、行贿等违法行为；</w:t>
      </w:r>
    </w:p>
    <w:p w14:paraId="36C915EC">
      <w:pPr>
        <w:numPr>
          <w:ilvl w:val="0"/>
          <w:numId w:val="4"/>
        </w:numPr>
        <w:spacing w:line="360" w:lineRule="auto"/>
        <w:rPr>
          <w:rFonts w:ascii="宋体" w:hAnsi="宋体"/>
          <w:b/>
          <w:color w:val="000000"/>
          <w:sz w:val="24"/>
        </w:rPr>
      </w:pPr>
      <w:r>
        <w:rPr>
          <w:rFonts w:hint="eastAsia" w:ascii="宋体" w:hAnsi="宋体"/>
          <w:b/>
          <w:color w:val="000000"/>
          <w:sz w:val="24"/>
        </w:rPr>
        <w:t>不符合法律、法规和采购文件中规定的其他实质性要求的。</w:t>
      </w:r>
    </w:p>
    <w:p w14:paraId="3CC5E58B">
      <w:pPr>
        <w:pStyle w:val="5"/>
        <w:spacing w:line="360" w:lineRule="auto"/>
        <w:ind w:left="899" w:hanging="479"/>
        <w:rPr>
          <w:rFonts w:hAnsi="宋体"/>
          <w:color w:val="000000"/>
          <w:u w:val="none"/>
        </w:rPr>
      </w:pPr>
      <w:bookmarkStart w:id="357" w:name="_Toc397965671"/>
      <w:bookmarkStart w:id="358" w:name="_Toc245115247"/>
      <w:bookmarkStart w:id="359" w:name="_Toc26932"/>
      <w:bookmarkStart w:id="360" w:name="_Toc445737018"/>
      <w:bookmarkStart w:id="361" w:name="_Toc435764457"/>
      <w:bookmarkStart w:id="362" w:name="_Toc406315109"/>
      <w:bookmarkStart w:id="363" w:name="_Toc445803589"/>
      <w:bookmarkStart w:id="364" w:name="_Toc293935034"/>
      <w:bookmarkStart w:id="365" w:name="_Toc60739699"/>
      <w:bookmarkStart w:id="366" w:name="_Toc406315562"/>
      <w:bookmarkStart w:id="367" w:name="_Toc293935193"/>
      <w:r>
        <w:rPr>
          <w:rFonts w:hint="eastAsia" w:hAnsi="宋体"/>
          <w:color w:val="000000"/>
          <w:u w:val="none"/>
        </w:rPr>
        <w:t>21．</w:t>
      </w:r>
      <w:bookmarkEnd w:id="345"/>
      <w:r>
        <w:rPr>
          <w:rFonts w:hint="eastAsia" w:hAnsi="宋体"/>
          <w:color w:val="000000"/>
          <w:u w:val="none"/>
        </w:rPr>
        <w:t>比较与评价</w:t>
      </w:r>
      <w:bookmarkEnd w:id="357"/>
      <w:bookmarkEnd w:id="358"/>
      <w:bookmarkEnd w:id="359"/>
      <w:bookmarkEnd w:id="360"/>
      <w:bookmarkEnd w:id="361"/>
      <w:bookmarkEnd w:id="362"/>
      <w:bookmarkEnd w:id="363"/>
      <w:bookmarkEnd w:id="364"/>
      <w:bookmarkEnd w:id="365"/>
      <w:bookmarkEnd w:id="366"/>
      <w:bookmarkEnd w:id="367"/>
    </w:p>
    <w:p w14:paraId="562610A7">
      <w:pPr>
        <w:spacing w:before="120" w:line="360" w:lineRule="auto"/>
        <w:ind w:left="900" w:hanging="900"/>
        <w:rPr>
          <w:rFonts w:ascii="宋体" w:hAnsi="宋体"/>
          <w:color w:val="000000"/>
          <w:sz w:val="24"/>
        </w:rPr>
      </w:pPr>
      <w:r>
        <w:rPr>
          <w:rFonts w:hint="eastAsia" w:ascii="宋体" w:hAnsi="宋体"/>
          <w:color w:val="000000"/>
          <w:sz w:val="24"/>
        </w:rPr>
        <w:t>21.1</w:t>
      </w:r>
      <w:r>
        <w:rPr>
          <w:rFonts w:hint="eastAsia" w:ascii="宋体" w:hAnsi="宋体"/>
          <w:color w:val="000000"/>
          <w:sz w:val="24"/>
        </w:rPr>
        <w:tab/>
      </w:r>
      <w:r>
        <w:rPr>
          <w:rFonts w:hint="eastAsia" w:ascii="宋体" w:hAnsi="宋体"/>
          <w:color w:val="000000"/>
          <w:sz w:val="24"/>
        </w:rPr>
        <w:t>经初审合格的响应文件，磋商小组将根据采购文件的规定与各供应商就其提供的技术部分和服务部分进行磋商。</w:t>
      </w:r>
    </w:p>
    <w:p w14:paraId="7732B924">
      <w:pPr>
        <w:spacing w:before="120" w:line="360" w:lineRule="auto"/>
        <w:ind w:left="899" w:leftChars="428"/>
        <w:rPr>
          <w:rFonts w:ascii="宋体" w:hAnsi="宋体"/>
          <w:color w:val="000000"/>
          <w:sz w:val="24"/>
        </w:rPr>
      </w:pPr>
      <w:r>
        <w:rPr>
          <w:rFonts w:hint="eastAsia" w:ascii="宋体" w:hAnsi="宋体"/>
          <w:color w:val="000000"/>
          <w:sz w:val="24"/>
        </w:rPr>
        <w:t>磋商顺序为按照供应商提交响应文件的顺序进行，即第一名提交响应文件的供应商先进行磋商。</w:t>
      </w:r>
    </w:p>
    <w:p w14:paraId="4CF7E80F">
      <w:pPr>
        <w:spacing w:before="120" w:line="360" w:lineRule="auto"/>
        <w:ind w:left="900" w:hanging="900"/>
        <w:rPr>
          <w:rFonts w:ascii="宋体" w:hAnsi="宋体"/>
          <w:color w:val="000000"/>
          <w:sz w:val="24"/>
        </w:rPr>
      </w:pPr>
      <w:r>
        <w:rPr>
          <w:rFonts w:hint="eastAsia" w:ascii="宋体" w:hAnsi="宋体"/>
          <w:color w:val="000000"/>
          <w:sz w:val="24"/>
        </w:rPr>
        <w:t>21.2   磋商小组所有成员集中与单一供应商分别进行磋商，给予所有参加磋商的供应商平等的磋商机会。</w:t>
      </w:r>
    </w:p>
    <w:p w14:paraId="2C6EFEAC">
      <w:pPr>
        <w:spacing w:before="120" w:line="360" w:lineRule="auto"/>
        <w:ind w:left="899" w:leftChars="428"/>
        <w:rPr>
          <w:rFonts w:ascii="宋体" w:hAnsi="宋体"/>
          <w:color w:val="000000"/>
          <w:sz w:val="24"/>
        </w:rPr>
      </w:pPr>
      <w:r>
        <w:rPr>
          <w:rFonts w:hint="eastAsia" w:ascii="宋体" w:hAnsi="宋体"/>
          <w:color w:val="000000"/>
          <w:sz w:val="24"/>
        </w:rPr>
        <w:t>在磋商过程中，磋商小组经采购人代表确认后可以根据磋商文件和磋商情况实质性变动采购需求中的技术、服务要求以及合同草案条款，并以书面形式通知所有参加磋商的供应商。对磋商文件作出的实质性变动是磋商文件的有效组成部分。</w:t>
      </w:r>
    </w:p>
    <w:p w14:paraId="7592DB5E">
      <w:pPr>
        <w:spacing w:before="120" w:line="360" w:lineRule="auto"/>
        <w:rPr>
          <w:rFonts w:ascii="宋体" w:hAnsi="宋体"/>
          <w:color w:val="000000"/>
          <w:sz w:val="24"/>
        </w:rPr>
      </w:pPr>
      <w:r>
        <w:rPr>
          <w:rFonts w:hint="eastAsia" w:ascii="宋体" w:hAnsi="宋体"/>
          <w:color w:val="000000"/>
          <w:sz w:val="24"/>
        </w:rPr>
        <w:t>21.3    最后报价</w:t>
      </w:r>
    </w:p>
    <w:p w14:paraId="6369AC24">
      <w:pPr>
        <w:spacing w:before="120" w:line="360" w:lineRule="auto"/>
        <w:ind w:left="898" w:hanging="898"/>
        <w:rPr>
          <w:rFonts w:ascii="宋体" w:hAnsi="宋体"/>
          <w:color w:val="000000"/>
          <w:sz w:val="24"/>
        </w:rPr>
      </w:pPr>
      <w:r>
        <w:rPr>
          <w:rFonts w:hint="eastAsia" w:ascii="宋体" w:hAnsi="宋体"/>
          <w:color w:val="000000"/>
          <w:sz w:val="24"/>
        </w:rPr>
        <w:t>21.3.1根据供应商的数量、一次报价情况及各供应商的响应文件响应情况，由磋商小组现场决定最后报价的时间。报价次数详见“供应商须知资料表”。</w:t>
      </w:r>
    </w:p>
    <w:p w14:paraId="66ED5740">
      <w:pPr>
        <w:spacing w:before="120" w:line="360" w:lineRule="auto"/>
        <w:ind w:left="898" w:hanging="898"/>
        <w:rPr>
          <w:rFonts w:ascii="宋体" w:hAnsi="宋体"/>
          <w:color w:val="000000"/>
          <w:sz w:val="24"/>
        </w:rPr>
      </w:pPr>
      <w:r>
        <w:rPr>
          <w:rFonts w:hint="eastAsia" w:ascii="宋体" w:hAnsi="宋体"/>
          <w:color w:val="000000"/>
          <w:sz w:val="24"/>
        </w:rPr>
        <w:t>21.3.2 最后报价是供应商响应文件的有效组成部分。</w:t>
      </w:r>
    </w:p>
    <w:p w14:paraId="7313BE95">
      <w:pPr>
        <w:spacing w:before="120" w:line="360" w:lineRule="auto"/>
        <w:ind w:left="898" w:hanging="898"/>
        <w:rPr>
          <w:rFonts w:ascii="宋体" w:hAnsi="宋体"/>
          <w:color w:val="000000"/>
          <w:sz w:val="24"/>
        </w:rPr>
      </w:pPr>
      <w:r>
        <w:rPr>
          <w:rFonts w:hint="eastAsia" w:ascii="宋体" w:hAnsi="宋体"/>
          <w:color w:val="000000"/>
          <w:sz w:val="24"/>
        </w:rPr>
        <w:t>21.3.3没有提交最后报价的供应商，视为放弃最后报价，以其第一次报价（响应文件报价）为准。</w:t>
      </w:r>
    </w:p>
    <w:p w14:paraId="7B64B920">
      <w:pPr>
        <w:spacing w:before="120" w:line="360" w:lineRule="auto"/>
        <w:ind w:left="898" w:hanging="898"/>
        <w:rPr>
          <w:rFonts w:ascii="宋体" w:hAnsi="宋体"/>
          <w:color w:val="000000"/>
          <w:sz w:val="24"/>
        </w:rPr>
      </w:pPr>
      <w:r>
        <w:rPr>
          <w:rFonts w:hint="eastAsia" w:ascii="宋体" w:hAnsi="宋体"/>
          <w:color w:val="000000"/>
          <w:sz w:val="24"/>
        </w:rPr>
        <w:t>21.4   综合评分</w:t>
      </w:r>
    </w:p>
    <w:p w14:paraId="3255F79C">
      <w:pPr>
        <w:spacing w:before="120" w:line="360" w:lineRule="auto"/>
        <w:ind w:left="898" w:hanging="898"/>
        <w:rPr>
          <w:rFonts w:ascii="宋体" w:hAnsi="宋体"/>
          <w:color w:val="000000"/>
          <w:sz w:val="24"/>
        </w:rPr>
      </w:pPr>
      <w:r>
        <w:rPr>
          <w:rFonts w:hint="eastAsia" w:ascii="宋体" w:hAnsi="宋体"/>
          <w:color w:val="000000"/>
          <w:sz w:val="24"/>
        </w:rPr>
        <w:t>21.4.</w:t>
      </w:r>
      <w:r>
        <w:rPr>
          <w:rFonts w:ascii="宋体" w:hAnsi="宋体"/>
          <w:color w:val="000000"/>
          <w:sz w:val="24"/>
        </w:rPr>
        <w:t>1</w:t>
      </w:r>
      <w:r>
        <w:rPr>
          <w:rFonts w:hint="eastAsia" w:ascii="宋体" w:hAnsi="宋体"/>
          <w:color w:val="000000"/>
          <w:sz w:val="24"/>
        </w:rPr>
        <w:t>综合评分法。响应</w:t>
      </w:r>
      <w:r>
        <w:rPr>
          <w:rFonts w:ascii="宋体" w:hAnsi="宋体"/>
          <w:color w:val="000000"/>
          <w:sz w:val="24"/>
        </w:rPr>
        <w:t>文件满足磋商文件全部实质性要求</w:t>
      </w:r>
      <w:r>
        <w:rPr>
          <w:rFonts w:hint="eastAsia" w:ascii="宋体" w:hAnsi="宋体"/>
          <w:color w:val="000000"/>
          <w:sz w:val="24"/>
        </w:rPr>
        <w:t>且</w:t>
      </w:r>
      <w:r>
        <w:rPr>
          <w:rFonts w:ascii="宋体" w:hAnsi="宋体"/>
          <w:color w:val="000000"/>
          <w:sz w:val="24"/>
        </w:rPr>
        <w:t>按评审因素的量化指标评审得分最高的</w:t>
      </w:r>
      <w:r>
        <w:rPr>
          <w:rFonts w:hint="eastAsia" w:ascii="宋体" w:hAnsi="宋体"/>
          <w:color w:val="000000"/>
          <w:sz w:val="24"/>
        </w:rPr>
        <w:t>供应商</w:t>
      </w:r>
      <w:r>
        <w:rPr>
          <w:rFonts w:ascii="宋体" w:hAnsi="宋体"/>
          <w:color w:val="000000"/>
          <w:sz w:val="24"/>
        </w:rPr>
        <w:t>为成交候选供应商的评审方法。</w:t>
      </w:r>
    </w:p>
    <w:p w14:paraId="0AF81DFC">
      <w:pPr>
        <w:spacing w:before="120" w:line="360" w:lineRule="auto"/>
        <w:ind w:left="898" w:hanging="898"/>
        <w:rPr>
          <w:rFonts w:ascii="宋体" w:hAnsi="宋体"/>
          <w:b/>
          <w:bCs/>
          <w:color w:val="000000"/>
          <w:sz w:val="24"/>
        </w:rPr>
      </w:pPr>
    </w:p>
    <w:p w14:paraId="2848B184">
      <w:pPr>
        <w:spacing w:before="120" w:line="360" w:lineRule="auto"/>
        <w:ind w:left="898" w:hanging="898"/>
        <w:rPr>
          <w:rFonts w:ascii="宋体" w:hAnsi="宋体"/>
          <w:b/>
          <w:bCs/>
          <w:color w:val="000000"/>
          <w:sz w:val="24"/>
        </w:rPr>
      </w:pPr>
    </w:p>
    <w:p w14:paraId="7A6E1CD7">
      <w:pPr>
        <w:spacing w:before="120" w:line="360" w:lineRule="auto"/>
        <w:ind w:left="898" w:hanging="898"/>
        <w:rPr>
          <w:rFonts w:ascii="宋体" w:hAnsi="宋体"/>
          <w:b/>
          <w:bCs/>
          <w:color w:val="000000"/>
          <w:sz w:val="24"/>
        </w:rPr>
      </w:pPr>
    </w:p>
    <w:p w14:paraId="69101398">
      <w:pPr>
        <w:spacing w:before="120" w:line="360" w:lineRule="auto"/>
        <w:ind w:left="898" w:hanging="898"/>
        <w:rPr>
          <w:rFonts w:ascii="宋体" w:hAnsi="宋体"/>
          <w:b/>
          <w:bCs/>
          <w:color w:val="000000"/>
          <w:sz w:val="24"/>
        </w:rPr>
      </w:pPr>
    </w:p>
    <w:p w14:paraId="46D4BB08">
      <w:pPr>
        <w:spacing w:before="120" w:line="360" w:lineRule="auto"/>
        <w:ind w:left="898" w:hanging="898"/>
        <w:rPr>
          <w:rFonts w:ascii="宋体" w:hAnsi="宋体"/>
          <w:b/>
          <w:bCs/>
          <w:color w:val="000000"/>
          <w:sz w:val="24"/>
        </w:rPr>
      </w:pPr>
    </w:p>
    <w:p w14:paraId="3A078B59">
      <w:pPr>
        <w:spacing w:before="120" w:line="360" w:lineRule="auto"/>
        <w:ind w:left="898" w:hanging="898"/>
        <w:rPr>
          <w:rFonts w:ascii="宋体" w:hAnsi="宋体"/>
          <w:b/>
          <w:bCs/>
          <w:color w:val="000000"/>
          <w:sz w:val="24"/>
        </w:rPr>
      </w:pPr>
    </w:p>
    <w:tbl>
      <w:tblPr>
        <w:tblStyle w:val="15"/>
        <w:tblpPr w:leftFromText="180" w:rightFromText="180" w:vertAnchor="text" w:horzAnchor="page" w:tblpX="1800" w:tblpY="44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271"/>
        <w:gridCol w:w="669"/>
        <w:gridCol w:w="5997"/>
      </w:tblGrid>
      <w:tr w14:paraId="2F3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47" w:type="pct"/>
            <w:vAlign w:val="center"/>
          </w:tcPr>
          <w:p w14:paraId="651CE338">
            <w:pPr>
              <w:spacing w:line="276" w:lineRule="auto"/>
              <w:jc w:val="center"/>
              <w:rPr>
                <w:rFonts w:ascii="宋体" w:hAnsi="宋体"/>
                <w:b/>
                <w:sz w:val="24"/>
              </w:rPr>
            </w:pPr>
            <w:r>
              <w:rPr>
                <w:rFonts w:hint="eastAsia" w:ascii="宋体" w:hAnsi="宋体"/>
                <w:b/>
                <w:sz w:val="24"/>
              </w:rPr>
              <w:t>序号</w:t>
            </w:r>
          </w:p>
        </w:tc>
        <w:tc>
          <w:tcPr>
            <w:tcW w:w="745" w:type="pct"/>
            <w:vAlign w:val="center"/>
          </w:tcPr>
          <w:p w14:paraId="395497ED">
            <w:pPr>
              <w:spacing w:line="276" w:lineRule="auto"/>
              <w:jc w:val="center"/>
              <w:rPr>
                <w:rFonts w:ascii="宋体" w:hAnsi="宋体"/>
                <w:b/>
                <w:sz w:val="24"/>
              </w:rPr>
            </w:pPr>
            <w:r>
              <w:rPr>
                <w:rFonts w:hint="eastAsia" w:ascii="宋体" w:hAnsi="宋体"/>
                <w:b/>
                <w:sz w:val="24"/>
              </w:rPr>
              <w:t>评审因素</w:t>
            </w:r>
          </w:p>
        </w:tc>
        <w:tc>
          <w:tcPr>
            <w:tcW w:w="392" w:type="pct"/>
            <w:vAlign w:val="center"/>
          </w:tcPr>
          <w:p w14:paraId="77874EF0">
            <w:pPr>
              <w:spacing w:line="276" w:lineRule="auto"/>
              <w:jc w:val="center"/>
              <w:rPr>
                <w:rFonts w:ascii="宋体" w:hAnsi="宋体"/>
                <w:b/>
                <w:sz w:val="24"/>
              </w:rPr>
            </w:pPr>
            <w:r>
              <w:rPr>
                <w:rFonts w:hint="eastAsia" w:ascii="宋体" w:hAnsi="宋体"/>
                <w:b/>
                <w:sz w:val="24"/>
              </w:rPr>
              <w:t>分值</w:t>
            </w:r>
          </w:p>
        </w:tc>
        <w:tc>
          <w:tcPr>
            <w:tcW w:w="3515" w:type="pct"/>
            <w:vAlign w:val="center"/>
          </w:tcPr>
          <w:p w14:paraId="4163A0EC">
            <w:pPr>
              <w:spacing w:line="276" w:lineRule="auto"/>
              <w:jc w:val="center"/>
              <w:rPr>
                <w:rFonts w:ascii="宋体" w:hAnsi="宋体"/>
                <w:b/>
                <w:sz w:val="24"/>
              </w:rPr>
            </w:pPr>
            <w:r>
              <w:rPr>
                <w:rFonts w:hint="eastAsia" w:ascii="宋体" w:hAnsi="宋体"/>
                <w:b/>
                <w:sz w:val="24"/>
              </w:rPr>
              <w:t>评分标准说明</w:t>
            </w:r>
          </w:p>
        </w:tc>
      </w:tr>
      <w:tr w14:paraId="2B52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47" w:type="pct"/>
            <w:vAlign w:val="center"/>
          </w:tcPr>
          <w:p w14:paraId="6E8F8CA3">
            <w:pPr>
              <w:spacing w:beforeLines="50" w:line="276" w:lineRule="auto"/>
              <w:jc w:val="center"/>
              <w:rPr>
                <w:rFonts w:ascii="宋体" w:hAnsi="宋体"/>
                <w:szCs w:val="21"/>
              </w:rPr>
            </w:pPr>
            <w:r>
              <w:rPr>
                <w:rFonts w:hint="eastAsia" w:ascii="宋体" w:hAnsi="宋体"/>
                <w:szCs w:val="21"/>
              </w:rPr>
              <w:t>1</w:t>
            </w:r>
          </w:p>
        </w:tc>
        <w:tc>
          <w:tcPr>
            <w:tcW w:w="745" w:type="pct"/>
            <w:vAlign w:val="center"/>
          </w:tcPr>
          <w:p w14:paraId="0F923532">
            <w:pPr>
              <w:jc w:val="center"/>
              <w:rPr>
                <w:rFonts w:ascii="宋体" w:hAnsi="宋体"/>
                <w:szCs w:val="21"/>
              </w:rPr>
            </w:pPr>
            <w:r>
              <w:rPr>
                <w:rFonts w:hint="eastAsia" w:ascii="宋体" w:hAnsi="宋体" w:eastAsia="宋体" w:cs="宋体"/>
                <w:spacing w:val="-3"/>
                <w:kern w:val="2"/>
                <w:sz w:val="24"/>
                <w:szCs w:val="24"/>
                <w:lang w:val="en-US" w:eastAsia="en-US" w:bidi="ar-SA"/>
              </w:rPr>
              <w:t>整体项目理解分析包括价格</w:t>
            </w:r>
          </w:p>
        </w:tc>
        <w:tc>
          <w:tcPr>
            <w:tcW w:w="392" w:type="pct"/>
            <w:vAlign w:val="center"/>
          </w:tcPr>
          <w:p w14:paraId="36A25B45">
            <w:pPr>
              <w:jc w:val="center"/>
              <w:rPr>
                <w:rFonts w:hint="default" w:ascii="宋体" w:hAnsi="宋体"/>
                <w:szCs w:val="21"/>
                <w:lang w:val="en-US"/>
              </w:rPr>
            </w:pPr>
            <w:r>
              <w:rPr>
                <w:rFonts w:hint="eastAsia" w:ascii="宋体" w:hAnsi="宋体" w:eastAsia="宋体" w:cs="宋体"/>
                <w:spacing w:val="-3"/>
                <w:kern w:val="2"/>
                <w:sz w:val="24"/>
                <w:szCs w:val="24"/>
                <w:lang w:val="en-US" w:eastAsia="zh-CN" w:bidi="ar-SA"/>
              </w:rPr>
              <w:t>30</w:t>
            </w:r>
          </w:p>
        </w:tc>
        <w:tc>
          <w:tcPr>
            <w:tcW w:w="3515" w:type="pct"/>
            <w:vAlign w:val="center"/>
          </w:tcPr>
          <w:p w14:paraId="2705F956">
            <w:pPr>
              <w:rPr>
                <w:rFonts w:ascii="宋体" w:hAnsi="宋体"/>
                <w:szCs w:val="21"/>
              </w:rPr>
            </w:pPr>
            <w:r>
              <w:rPr>
                <w:rFonts w:hint="eastAsia" w:ascii="宋体" w:hAnsi="宋体"/>
                <w:szCs w:val="21"/>
              </w:rPr>
              <w:t>价格最低为满分，以此类推，得</w:t>
            </w:r>
            <w:r>
              <w:rPr>
                <w:rFonts w:hint="eastAsia" w:ascii="宋体" w:hAnsi="宋体"/>
                <w:szCs w:val="21"/>
                <w:lang w:val="en-US" w:eastAsia="zh-CN"/>
              </w:rPr>
              <w:t>10</w:t>
            </w:r>
            <w:r>
              <w:rPr>
                <w:rFonts w:hint="eastAsia" w:ascii="宋体" w:hAnsi="宋体"/>
                <w:szCs w:val="21"/>
              </w:rPr>
              <w:t>-0分。</w:t>
            </w:r>
          </w:p>
          <w:p w14:paraId="3BF7F771">
            <w:pPr>
              <w:rPr>
                <w:rFonts w:hint="eastAsia" w:ascii="宋体" w:hAnsi="宋体" w:eastAsia="宋体"/>
                <w:szCs w:val="21"/>
                <w:lang w:val="en-US" w:eastAsia="zh-CN"/>
              </w:rPr>
            </w:pPr>
            <w:r>
              <w:rPr>
                <w:rFonts w:ascii="宋体" w:hAnsi="宋体"/>
                <w:szCs w:val="21"/>
              </w:rPr>
              <w:t>对投标人提供的本项目采购需求理解方案进行评价</w:t>
            </w:r>
            <w:r>
              <w:rPr>
                <w:rFonts w:hint="eastAsia" w:ascii="宋体" w:hAnsi="宋体"/>
                <w:szCs w:val="21"/>
                <w:lang w:val="en-US" w:eastAsia="zh-CN"/>
              </w:rPr>
              <w:t>.</w:t>
            </w:r>
          </w:p>
          <w:p w14:paraId="0BF8EB33">
            <w:pPr>
              <w:rPr>
                <w:rFonts w:ascii="宋体" w:hAnsi="宋体"/>
                <w:szCs w:val="21"/>
              </w:rPr>
            </w:pPr>
            <w:r>
              <w:rPr>
                <w:rFonts w:ascii="宋体" w:hAnsi="宋体"/>
                <w:szCs w:val="21"/>
              </w:rPr>
              <w:t>每提供一项内容阐述全面，理解到位，针对性强，</w:t>
            </w:r>
          </w:p>
          <w:p w14:paraId="797C3C13">
            <w:pPr>
              <w:rPr>
                <w:rFonts w:ascii="宋体" w:hAnsi="宋体"/>
                <w:szCs w:val="21"/>
              </w:rPr>
            </w:pPr>
            <w:r>
              <w:rPr>
                <w:rFonts w:ascii="宋体" w:hAnsi="宋体"/>
                <w:szCs w:val="21"/>
              </w:rPr>
              <w:t>针对医院分析准确的得</w:t>
            </w:r>
            <w:r>
              <w:rPr>
                <w:rFonts w:hint="eastAsia" w:ascii="宋体" w:hAnsi="宋体"/>
                <w:szCs w:val="21"/>
                <w:lang w:val="en-US" w:eastAsia="zh-CN"/>
              </w:rPr>
              <w:t>10</w:t>
            </w:r>
            <w:r>
              <w:rPr>
                <w:rFonts w:ascii="宋体" w:hAnsi="宋体"/>
                <w:szCs w:val="21"/>
              </w:rPr>
              <w:t>分；内容阐述较全面，理解 较到位，针对性较强，针对医院分析较准确的得</w:t>
            </w:r>
            <w:r>
              <w:rPr>
                <w:rFonts w:hint="eastAsia" w:ascii="宋体" w:hAnsi="宋体"/>
                <w:szCs w:val="21"/>
                <w:lang w:val="en-US" w:eastAsia="zh-CN"/>
              </w:rPr>
              <w:t>5</w:t>
            </w:r>
            <w:r>
              <w:rPr>
                <w:rFonts w:ascii="宋体" w:hAnsi="宋体"/>
                <w:szCs w:val="21"/>
              </w:rPr>
              <w:t>分；内容阐述欠全面，理解未到位， 没有针对性，针对医院分析不准确的得</w:t>
            </w:r>
            <w:r>
              <w:rPr>
                <w:rFonts w:hint="eastAsia" w:ascii="宋体" w:hAnsi="宋体"/>
                <w:szCs w:val="21"/>
                <w:lang w:val="en-US" w:eastAsia="zh-CN"/>
              </w:rPr>
              <w:t>1</w:t>
            </w:r>
            <w:r>
              <w:rPr>
                <w:rFonts w:ascii="宋体" w:hAnsi="宋体"/>
                <w:szCs w:val="21"/>
              </w:rPr>
              <w:t>分；未提供的得0分。最 高得</w:t>
            </w:r>
            <w:r>
              <w:rPr>
                <w:rFonts w:hint="eastAsia" w:ascii="宋体" w:hAnsi="宋体"/>
                <w:szCs w:val="21"/>
                <w:lang w:val="en-US" w:eastAsia="zh-CN"/>
              </w:rPr>
              <w:t>20</w:t>
            </w:r>
            <w:r>
              <w:rPr>
                <w:rFonts w:ascii="宋体" w:hAnsi="宋体"/>
                <w:szCs w:val="21"/>
              </w:rPr>
              <w:t>分。</w:t>
            </w:r>
          </w:p>
        </w:tc>
      </w:tr>
      <w:tr w14:paraId="77F5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47" w:type="pct"/>
            <w:vAlign w:val="center"/>
          </w:tcPr>
          <w:p w14:paraId="51E4A6BC">
            <w:pPr>
              <w:spacing w:beforeLines="50" w:line="276" w:lineRule="auto"/>
              <w:jc w:val="center"/>
              <w:rPr>
                <w:rFonts w:ascii="宋体" w:hAnsi="宋体"/>
                <w:szCs w:val="21"/>
              </w:rPr>
            </w:pPr>
            <w:r>
              <w:rPr>
                <w:rFonts w:ascii="宋体" w:hAnsi="宋体"/>
                <w:szCs w:val="21"/>
              </w:rPr>
              <w:t>2</w:t>
            </w:r>
          </w:p>
        </w:tc>
        <w:tc>
          <w:tcPr>
            <w:tcW w:w="745" w:type="pct"/>
            <w:vAlign w:val="center"/>
          </w:tcPr>
          <w:p w14:paraId="5C54F193">
            <w:pPr>
              <w:widowControl/>
              <w:spacing w:line="400" w:lineRule="exact"/>
              <w:jc w:val="center"/>
              <w:textAlignment w:val="center"/>
              <w:rPr>
                <w:spacing w:val="-5"/>
              </w:rPr>
            </w:pPr>
            <w:r>
              <w:rPr>
                <w:spacing w:val="-5"/>
              </w:rPr>
              <w:t>服务方案</w:t>
            </w:r>
          </w:p>
          <w:p w14:paraId="357F6ECB">
            <w:pPr>
              <w:jc w:val="center"/>
              <w:rPr>
                <w:rFonts w:ascii="宋体" w:hAnsi="宋体"/>
                <w:szCs w:val="21"/>
              </w:rPr>
            </w:pPr>
            <w:r>
              <w:rPr>
                <w:rFonts w:hint="eastAsia"/>
                <w:spacing w:val="-5"/>
                <w:lang w:val="en-US" w:eastAsia="zh-CN"/>
              </w:rPr>
              <w:t xml:space="preserve">    </w:t>
            </w:r>
          </w:p>
        </w:tc>
        <w:tc>
          <w:tcPr>
            <w:tcW w:w="392" w:type="pct"/>
            <w:vAlign w:val="center"/>
          </w:tcPr>
          <w:p w14:paraId="68AB879A">
            <w:pPr>
              <w:jc w:val="both"/>
              <w:rPr>
                <w:rFonts w:ascii="宋体" w:hAnsi="宋体"/>
                <w:szCs w:val="21"/>
              </w:rPr>
            </w:pPr>
            <w:r>
              <w:rPr>
                <w:rFonts w:hint="eastAsia" w:ascii="宋体" w:hAnsi="宋体"/>
                <w:szCs w:val="21"/>
                <w:lang w:val="en-US" w:eastAsia="zh-CN"/>
              </w:rPr>
              <w:t>2</w:t>
            </w:r>
            <w:r>
              <w:rPr>
                <w:rFonts w:ascii="宋体" w:hAnsi="宋体"/>
                <w:szCs w:val="21"/>
              </w:rPr>
              <w:t>0</w:t>
            </w:r>
          </w:p>
        </w:tc>
        <w:tc>
          <w:tcPr>
            <w:tcW w:w="3515" w:type="pct"/>
            <w:vAlign w:val="center"/>
          </w:tcPr>
          <w:p w14:paraId="1991BA3E">
            <w:pPr>
              <w:pStyle w:val="27"/>
              <w:spacing w:before="68" w:line="226" w:lineRule="auto"/>
              <w:ind w:left="127" w:right="129"/>
              <w:jc w:val="both"/>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根据招标要求和投标技术响应情况，对投标人投标 文件提供的服务方案能够涵盖基础服务要求进行综 合评价，其中：</w:t>
            </w:r>
          </w:p>
          <w:p w14:paraId="3EEC64D5">
            <w:pPr>
              <w:pStyle w:val="27"/>
              <w:spacing w:before="51" w:line="230" w:lineRule="auto"/>
              <w:ind w:left="129" w:right="105" w:firstLine="16"/>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（1）服务方案能清晰反映整体状况，且能完全满足招标 文件要求的，得20分；</w:t>
            </w:r>
          </w:p>
          <w:p w14:paraId="720F0DF8">
            <w:pPr>
              <w:pStyle w:val="27"/>
              <w:spacing w:before="44" w:line="230" w:lineRule="auto"/>
              <w:ind w:left="128" w:right="127" w:firstLine="17"/>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（2）服务方案满 足招标文件要求的，得 15分；</w:t>
            </w:r>
          </w:p>
          <w:p w14:paraId="0A28185A">
            <w:pPr>
              <w:pStyle w:val="27"/>
              <w:spacing w:before="25" w:line="219" w:lineRule="auto"/>
              <w:ind w:left="135" w:right="151" w:firstLine="10"/>
              <w:rPr>
                <w:rFonts w:ascii="宋体" w:hAnsi="宋体" w:eastAsia="宋体" w:cs="宋体"/>
                <w:kern w:val="2"/>
                <w:sz w:val="21"/>
                <w:szCs w:val="21"/>
                <w:lang w:val="en-US" w:eastAsia="zh-CN" w:bidi="ar-SA"/>
              </w:rPr>
            </w:pPr>
            <w:r>
              <w:rPr>
                <w:rFonts w:ascii="宋体" w:hAnsi="宋体" w:eastAsia="宋体" w:cs="宋体"/>
                <w:kern w:val="2"/>
                <w:sz w:val="21"/>
                <w:szCs w:val="21"/>
                <w:lang w:val="en-US" w:eastAsia="zh-CN" w:bidi="ar-SA"/>
              </w:rPr>
              <w:t>（3）服务方案简陋，</w:t>
            </w:r>
            <w:r>
              <w:rPr>
                <w:rFonts w:hint="eastAsia" w:eastAsia="宋体" w:cs="宋体"/>
                <w:kern w:val="2"/>
                <w:sz w:val="21"/>
                <w:szCs w:val="21"/>
                <w:lang w:val="en-US" w:eastAsia="zh-CN" w:bidi="ar-SA"/>
              </w:rPr>
              <w:t>内</w:t>
            </w:r>
            <w:r>
              <w:rPr>
                <w:rFonts w:ascii="宋体" w:hAnsi="宋体" w:eastAsia="宋体" w:cs="宋体"/>
                <w:kern w:val="2"/>
                <w:sz w:val="21"/>
                <w:szCs w:val="21"/>
                <w:lang w:val="en-US" w:eastAsia="zh-CN" w:bidi="ar-SA"/>
              </w:rPr>
              <w:t>容描述简单无法满足</w:t>
            </w:r>
            <w:r>
              <w:rPr>
                <w:rFonts w:hint="eastAsia" w:eastAsia="宋体" w:cs="宋体"/>
                <w:kern w:val="2"/>
                <w:sz w:val="21"/>
                <w:szCs w:val="21"/>
                <w:lang w:val="en-US" w:eastAsia="zh-CN" w:bidi="ar-SA"/>
              </w:rPr>
              <w:t>，</w:t>
            </w:r>
            <w:r>
              <w:rPr>
                <w:rFonts w:ascii="宋体" w:hAnsi="宋体" w:eastAsia="宋体" w:cs="宋体"/>
                <w:kern w:val="2"/>
                <w:sz w:val="21"/>
                <w:szCs w:val="21"/>
                <w:lang w:val="en-US" w:eastAsia="zh-CN" w:bidi="ar-SA"/>
              </w:rPr>
              <w:t>招标文件要求的，得10分；</w:t>
            </w:r>
          </w:p>
          <w:p w14:paraId="111AD53D">
            <w:pPr>
              <w:rPr>
                <w:rFonts w:ascii="宋体" w:hAnsi="宋体"/>
                <w:szCs w:val="21"/>
              </w:rPr>
            </w:pPr>
            <w:r>
              <w:rPr>
                <w:rFonts w:ascii="宋体" w:hAnsi="宋体" w:eastAsia="宋体" w:cs="宋体"/>
                <w:kern w:val="2"/>
                <w:sz w:val="21"/>
                <w:szCs w:val="21"/>
                <w:lang w:val="en-US" w:eastAsia="zh-CN" w:bidi="ar-SA"/>
              </w:rPr>
              <w:t>（4）未提供服务方案，得0分。</w:t>
            </w:r>
          </w:p>
        </w:tc>
      </w:tr>
      <w:tr w14:paraId="071A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47" w:type="pct"/>
            <w:vAlign w:val="center"/>
          </w:tcPr>
          <w:p w14:paraId="216E6C4F">
            <w:pPr>
              <w:spacing w:beforeLines="50" w:line="276" w:lineRule="auto"/>
              <w:jc w:val="center"/>
              <w:rPr>
                <w:rFonts w:ascii="宋体" w:hAnsi="宋体"/>
                <w:szCs w:val="21"/>
              </w:rPr>
            </w:pPr>
            <w:r>
              <w:rPr>
                <w:rFonts w:ascii="宋体" w:hAnsi="宋体"/>
                <w:szCs w:val="21"/>
              </w:rPr>
              <w:t>3</w:t>
            </w:r>
          </w:p>
        </w:tc>
        <w:tc>
          <w:tcPr>
            <w:tcW w:w="745" w:type="pct"/>
            <w:vAlign w:val="center"/>
          </w:tcPr>
          <w:p w14:paraId="169B0A74">
            <w:pPr>
              <w:widowControl/>
              <w:numPr>
                <w:ilvl w:val="0"/>
                <w:numId w:val="0"/>
              </w:numPr>
              <w:spacing w:line="400" w:lineRule="exact"/>
              <w:ind w:leftChars="0"/>
              <w:jc w:val="both"/>
              <w:textAlignment w:val="center"/>
              <w:rPr>
                <w:spacing w:val="-5"/>
              </w:rPr>
            </w:pPr>
            <w:r>
              <w:rPr>
                <w:spacing w:val="-7"/>
              </w:rPr>
              <w:t>采购需求响</w:t>
            </w:r>
            <w:r>
              <w:rPr>
                <w:spacing w:val="-5"/>
              </w:rPr>
              <w:t>应程度</w:t>
            </w:r>
          </w:p>
          <w:p w14:paraId="22AA991A">
            <w:pPr>
              <w:jc w:val="center"/>
              <w:rPr>
                <w:rFonts w:ascii="宋体" w:hAnsi="宋体"/>
                <w:szCs w:val="21"/>
              </w:rPr>
            </w:pPr>
            <w:r>
              <w:rPr>
                <w:rFonts w:hint="eastAsia"/>
                <w:spacing w:val="-5"/>
                <w:lang w:val="en-US" w:eastAsia="zh-CN"/>
              </w:rPr>
              <w:t xml:space="preserve">             </w:t>
            </w:r>
          </w:p>
        </w:tc>
        <w:tc>
          <w:tcPr>
            <w:tcW w:w="392" w:type="pct"/>
            <w:vAlign w:val="center"/>
          </w:tcPr>
          <w:p w14:paraId="3DE6ACC6">
            <w:pPr>
              <w:jc w:val="center"/>
              <w:rPr>
                <w:rFonts w:ascii="宋体" w:hAnsi="宋体"/>
                <w:szCs w:val="21"/>
              </w:rPr>
            </w:pPr>
            <w:r>
              <w:rPr>
                <w:rFonts w:ascii="宋体" w:hAnsi="宋体"/>
                <w:szCs w:val="21"/>
              </w:rPr>
              <w:t>30</w:t>
            </w:r>
          </w:p>
        </w:tc>
        <w:tc>
          <w:tcPr>
            <w:tcW w:w="3515" w:type="pct"/>
            <w:vAlign w:val="center"/>
          </w:tcPr>
          <w:p w14:paraId="7CB2F995">
            <w:pPr>
              <w:widowControl/>
              <w:spacing w:line="400" w:lineRule="exact"/>
              <w:jc w:val="left"/>
              <w:textAlignment w:val="top"/>
              <w:rPr>
                <w:rFonts w:ascii="宋体" w:hAnsi="宋体"/>
                <w:szCs w:val="21"/>
              </w:rPr>
            </w:pPr>
            <w:r>
              <w:rPr>
                <w:spacing w:val="-3"/>
              </w:rPr>
              <w:t>投标文件技术规格响应全部满足招标文件</w:t>
            </w:r>
            <w:r>
              <w:rPr>
                <w:spacing w:val="-8"/>
              </w:rPr>
              <w:t>采购需求”的要求，得</w:t>
            </w:r>
            <w:r>
              <w:rPr>
                <w:rFonts w:hint="eastAsia" w:ascii="Times New Roman" w:hAnsi="Times New Roman" w:eastAsia="宋体" w:cs="Times New Roman"/>
                <w:spacing w:val="-8"/>
                <w:lang w:val="en-US" w:eastAsia="zh-CN"/>
              </w:rPr>
              <w:t>30</w:t>
            </w:r>
            <w:r>
              <w:rPr>
                <w:spacing w:val="-8"/>
              </w:rPr>
              <w:t>分</w:t>
            </w:r>
            <w:r>
              <w:rPr>
                <w:spacing w:val="-14"/>
              </w:rPr>
              <w:t>，最低得</w:t>
            </w:r>
            <w:r>
              <w:rPr>
                <w:rFonts w:ascii="Times New Roman" w:hAnsi="Times New Roman" w:eastAsia="Times New Roman" w:cs="Times New Roman"/>
                <w:spacing w:val="-14"/>
              </w:rPr>
              <w:t>0</w:t>
            </w:r>
            <w:r>
              <w:rPr>
                <w:spacing w:val="-14"/>
              </w:rPr>
              <w:t>分。</w:t>
            </w:r>
          </w:p>
        </w:tc>
      </w:tr>
      <w:tr w14:paraId="4E2C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47" w:type="pct"/>
            <w:vAlign w:val="center"/>
          </w:tcPr>
          <w:p w14:paraId="4BA2193F">
            <w:pPr>
              <w:spacing w:beforeLines="50" w:line="276" w:lineRule="auto"/>
              <w:jc w:val="center"/>
              <w:rPr>
                <w:rFonts w:ascii="宋体" w:hAnsi="宋体"/>
                <w:szCs w:val="21"/>
              </w:rPr>
            </w:pPr>
            <w:r>
              <w:rPr>
                <w:rFonts w:ascii="宋体" w:hAnsi="宋体"/>
                <w:szCs w:val="21"/>
              </w:rPr>
              <w:t>4</w:t>
            </w:r>
          </w:p>
        </w:tc>
        <w:tc>
          <w:tcPr>
            <w:tcW w:w="745" w:type="pct"/>
            <w:vAlign w:val="center"/>
          </w:tcPr>
          <w:p w14:paraId="5C49EEC9">
            <w:pPr>
              <w:widowControl/>
              <w:numPr>
                <w:ilvl w:val="0"/>
                <w:numId w:val="0"/>
              </w:numPr>
              <w:spacing w:line="400" w:lineRule="exact"/>
              <w:jc w:val="both"/>
              <w:textAlignment w:val="center"/>
              <w:rPr>
                <w:rFonts w:ascii="宋体" w:hAnsi="宋体"/>
                <w:szCs w:val="21"/>
              </w:rPr>
            </w:pPr>
            <w:r>
              <w:rPr>
                <w:spacing w:val="-5"/>
              </w:rPr>
              <w:t>服务承诺</w:t>
            </w:r>
            <w:r>
              <w:rPr>
                <w:rFonts w:hint="eastAsia"/>
                <w:spacing w:val="-5"/>
                <w:lang w:val="en-US" w:eastAsia="zh-CN"/>
              </w:rPr>
              <w:t xml:space="preserve">               </w:t>
            </w:r>
          </w:p>
        </w:tc>
        <w:tc>
          <w:tcPr>
            <w:tcW w:w="392" w:type="pct"/>
            <w:vAlign w:val="center"/>
          </w:tcPr>
          <w:p w14:paraId="7862912E">
            <w:pPr>
              <w:jc w:val="center"/>
              <w:rPr>
                <w:rFonts w:hint="eastAsia" w:ascii="宋体" w:hAnsi="宋体" w:eastAsia="宋体"/>
                <w:szCs w:val="21"/>
                <w:lang w:eastAsia="zh-CN"/>
              </w:rPr>
            </w:pPr>
            <w:r>
              <w:rPr>
                <w:rFonts w:ascii="宋体" w:hAnsi="宋体"/>
                <w:szCs w:val="21"/>
              </w:rPr>
              <w:t>2</w:t>
            </w:r>
            <w:r>
              <w:rPr>
                <w:rFonts w:hint="eastAsia" w:ascii="宋体" w:hAnsi="宋体"/>
                <w:szCs w:val="21"/>
                <w:lang w:val="en-US" w:eastAsia="zh-CN"/>
              </w:rPr>
              <w:t>0</w:t>
            </w:r>
          </w:p>
        </w:tc>
        <w:tc>
          <w:tcPr>
            <w:tcW w:w="3515" w:type="pct"/>
            <w:vAlign w:val="center"/>
          </w:tcPr>
          <w:p w14:paraId="0B19DD21">
            <w:pPr>
              <w:pStyle w:val="27"/>
              <w:spacing w:before="34" w:line="212" w:lineRule="auto"/>
              <w:ind w:left="146"/>
              <w:rPr>
                <w:rFonts w:ascii="宋体" w:hAnsi="宋体"/>
                <w:szCs w:val="21"/>
              </w:rPr>
            </w:pPr>
            <w:r>
              <w:rPr>
                <w:rFonts w:ascii="Calibri" w:hAnsi="Calibri" w:eastAsia="宋体" w:cs="宋体"/>
                <w:spacing w:val="-3"/>
                <w:kern w:val="2"/>
                <w:sz w:val="21"/>
                <w:szCs w:val="22"/>
                <w:lang w:val="en-US" w:eastAsia="zh-CN" w:bidi="ar-SA"/>
              </w:rPr>
              <w:t>投标人须明确</w:t>
            </w:r>
            <w:r>
              <w:rPr>
                <w:rFonts w:hint="eastAsia" w:ascii="Calibri" w:hAnsi="Calibri" w:eastAsia="宋体" w:cs="宋体"/>
                <w:spacing w:val="-3"/>
                <w:kern w:val="2"/>
                <w:sz w:val="21"/>
                <w:szCs w:val="22"/>
                <w:lang w:val="en-US" w:eastAsia="zh-CN" w:bidi="ar-SA"/>
              </w:rPr>
              <w:t>满足文件所写的技术参数</w:t>
            </w:r>
            <w:r>
              <w:rPr>
                <w:rFonts w:ascii="Calibri" w:hAnsi="Calibri" w:eastAsia="宋体" w:cs="宋体"/>
                <w:spacing w:val="-3"/>
                <w:kern w:val="2"/>
                <w:sz w:val="21"/>
                <w:szCs w:val="22"/>
                <w:lang w:val="en-US" w:eastAsia="zh-CN" w:bidi="ar-SA"/>
              </w:rPr>
              <w:t>如因投标人自身原因导致工作出现困难，  一切后果及经济损 失由投标人承担。 最高得</w:t>
            </w:r>
            <w:r>
              <w:rPr>
                <w:rFonts w:hint="eastAsia" w:ascii="Calibri" w:hAnsi="Calibri" w:eastAsia="宋体" w:cs="宋体"/>
                <w:spacing w:val="-3"/>
                <w:kern w:val="2"/>
                <w:sz w:val="21"/>
                <w:szCs w:val="22"/>
                <w:lang w:val="en-US" w:eastAsia="zh-CN" w:bidi="ar-SA"/>
              </w:rPr>
              <w:t>20</w:t>
            </w:r>
            <w:r>
              <w:rPr>
                <w:rFonts w:ascii="Calibri" w:hAnsi="Calibri" w:eastAsia="宋体" w:cs="宋体"/>
                <w:spacing w:val="-3"/>
                <w:kern w:val="2"/>
                <w:sz w:val="21"/>
                <w:szCs w:val="22"/>
                <w:lang w:val="en-US" w:eastAsia="zh-CN" w:bidi="ar-SA"/>
              </w:rPr>
              <w:t>分，未提供或未按要求提供得0  分。注：投标人须提供承诺函并加盖公章。</w:t>
            </w:r>
          </w:p>
        </w:tc>
      </w:tr>
    </w:tbl>
    <w:p w14:paraId="6BA97455">
      <w:pPr>
        <w:spacing w:before="120" w:line="360" w:lineRule="auto"/>
        <w:ind w:left="898" w:hanging="898"/>
        <w:jc w:val="center"/>
        <w:rPr>
          <w:rFonts w:ascii="宋体" w:hAnsi="宋体"/>
          <w:b/>
          <w:bCs/>
          <w:color w:val="000000"/>
          <w:sz w:val="24"/>
        </w:rPr>
      </w:pPr>
      <w:r>
        <w:rPr>
          <w:rFonts w:hint="eastAsia" w:ascii="宋体" w:hAnsi="宋体"/>
          <w:b/>
          <w:bCs/>
          <w:color w:val="000000"/>
          <w:sz w:val="24"/>
        </w:rPr>
        <w:t>评审标准</w:t>
      </w:r>
    </w:p>
    <w:p w14:paraId="0A6DAB47">
      <w:pPr>
        <w:pStyle w:val="5"/>
        <w:spacing w:line="360" w:lineRule="auto"/>
        <w:rPr>
          <w:rFonts w:hAnsi="宋体"/>
          <w:color w:val="000000"/>
          <w:u w:val="none"/>
        </w:rPr>
      </w:pPr>
      <w:bookmarkStart w:id="368" w:name="_Toc520356168"/>
      <w:bookmarkStart w:id="369" w:name="_Toc293935035"/>
      <w:bookmarkStart w:id="370" w:name="_Toc406315110"/>
      <w:bookmarkStart w:id="371" w:name="_Toc1466"/>
      <w:bookmarkStart w:id="372" w:name="_Toc406315563"/>
      <w:bookmarkStart w:id="373" w:name="_Toc445737019"/>
      <w:bookmarkStart w:id="374" w:name="_Toc397965672"/>
      <w:bookmarkStart w:id="375" w:name="_Toc293935194"/>
      <w:bookmarkStart w:id="376" w:name="_Toc435764458"/>
      <w:bookmarkStart w:id="377" w:name="_Toc245115248"/>
      <w:bookmarkStart w:id="378" w:name="_Toc445803590"/>
      <w:bookmarkStart w:id="379" w:name="_Toc60739700"/>
      <w:r>
        <w:rPr>
          <w:rFonts w:hint="eastAsia" w:hAnsi="宋体"/>
          <w:color w:val="000000"/>
          <w:u w:val="none"/>
        </w:rPr>
        <w:t>22．</w:t>
      </w:r>
      <w:bookmarkEnd w:id="368"/>
      <w:r>
        <w:rPr>
          <w:rFonts w:hint="eastAsia" w:hAnsi="宋体"/>
          <w:color w:val="000000"/>
          <w:u w:val="none"/>
        </w:rPr>
        <w:t>评审过程及保密原则</w:t>
      </w:r>
      <w:bookmarkEnd w:id="369"/>
      <w:bookmarkEnd w:id="370"/>
      <w:bookmarkEnd w:id="371"/>
      <w:bookmarkEnd w:id="372"/>
      <w:bookmarkEnd w:id="373"/>
      <w:bookmarkEnd w:id="374"/>
      <w:bookmarkEnd w:id="375"/>
      <w:bookmarkEnd w:id="376"/>
      <w:bookmarkEnd w:id="377"/>
      <w:bookmarkEnd w:id="378"/>
      <w:bookmarkEnd w:id="379"/>
    </w:p>
    <w:p w14:paraId="759AC412">
      <w:pPr>
        <w:spacing w:line="360" w:lineRule="auto"/>
        <w:ind w:left="991" w:hanging="991" w:hangingChars="413"/>
        <w:rPr>
          <w:rFonts w:ascii="宋体" w:hAnsi="宋体"/>
          <w:sz w:val="24"/>
        </w:rPr>
      </w:pPr>
      <w:r>
        <w:rPr>
          <w:rFonts w:hint="eastAsia" w:ascii="宋体" w:hAnsi="宋体"/>
          <w:color w:val="000000"/>
          <w:sz w:val="24"/>
        </w:rPr>
        <w:t>22.1</w:t>
      </w:r>
      <w:r>
        <w:rPr>
          <w:rFonts w:hint="eastAsia" w:ascii="宋体" w:hAnsi="宋体"/>
          <w:color w:val="000000"/>
          <w:sz w:val="24"/>
        </w:rPr>
        <w:tab/>
      </w:r>
      <w:r>
        <w:rPr>
          <w:rFonts w:hint="eastAsia" w:ascii="宋体" w:hAnsi="宋体"/>
          <w:sz w:val="24"/>
        </w:rPr>
        <w:t>磋商文件能够详细列明采购标的技术、服务要求的，磋商结束后，磋商小组应当要求所有实质性响应的供应商在规定时间内提交最后报价，提交最后报价的供应商不得少于3家。</w:t>
      </w:r>
    </w:p>
    <w:p w14:paraId="04DBB0D1">
      <w:pPr>
        <w:spacing w:line="360" w:lineRule="auto"/>
        <w:ind w:left="991" w:hanging="991" w:hangingChars="413"/>
        <w:rPr>
          <w:rFonts w:ascii="宋体" w:hAnsi="宋体"/>
          <w:sz w:val="24"/>
        </w:rPr>
      </w:pPr>
      <w:r>
        <w:rPr>
          <w:rFonts w:hint="eastAsia" w:ascii="宋体" w:hAnsi="宋体"/>
          <w:color w:val="000000"/>
          <w:sz w:val="24"/>
        </w:rPr>
        <w:t>22.2</w:t>
      </w:r>
      <w:r>
        <w:rPr>
          <w:rFonts w:hint="eastAsia" w:ascii="宋体" w:hAnsi="宋体"/>
          <w:sz w:val="24"/>
        </w:rPr>
        <w:t>磋商文件不能详细列明采购标的技术、服务要求，需经磋商由供应商提供最终设计方案或解决方案的，磋商结束后，磋商小组应当按照少数服从多数的原则投票推荐3家以上供应商的设计方案或者解决方案，在规定时间内提交最后报价。</w:t>
      </w:r>
    </w:p>
    <w:p w14:paraId="00C4C328">
      <w:pPr>
        <w:spacing w:line="360" w:lineRule="auto"/>
        <w:ind w:left="900" w:hanging="900" w:hangingChars="375"/>
        <w:rPr>
          <w:rFonts w:ascii="宋体" w:hAnsi="宋体"/>
          <w:sz w:val="24"/>
        </w:rPr>
      </w:pPr>
      <w:r>
        <w:rPr>
          <w:rFonts w:hint="eastAsia" w:ascii="宋体" w:hAnsi="宋体"/>
          <w:sz w:val="24"/>
        </w:rPr>
        <w:t>　　    最后报价是供应商响应文件的有效组成部分。</w:t>
      </w:r>
    </w:p>
    <w:p w14:paraId="1B8A41EE">
      <w:pPr>
        <w:spacing w:before="120" w:line="360" w:lineRule="auto"/>
        <w:ind w:left="991" w:hanging="991" w:hangingChars="413"/>
        <w:rPr>
          <w:rFonts w:ascii="宋体" w:hAnsi="宋体"/>
          <w:color w:val="000000"/>
          <w:sz w:val="24"/>
        </w:rPr>
      </w:pPr>
      <w:r>
        <w:rPr>
          <w:rFonts w:hint="eastAsia" w:ascii="宋体" w:hAnsi="宋体"/>
          <w:color w:val="000000"/>
          <w:sz w:val="24"/>
        </w:rPr>
        <w:t>22.</w:t>
      </w:r>
      <w:r>
        <w:rPr>
          <w:rFonts w:ascii="宋体" w:hAnsi="宋体"/>
          <w:color w:val="000000"/>
          <w:sz w:val="24"/>
        </w:rPr>
        <w:t xml:space="preserve">3    </w:t>
      </w:r>
      <w:r>
        <w:rPr>
          <w:rFonts w:hint="eastAsia" w:ascii="宋体" w:hAnsi="宋体"/>
          <w:color w:val="000000"/>
          <w:sz w:val="24"/>
        </w:rPr>
        <w:t>报价之后，直到授予成交人合同止，凡与本次采购有关人员对属于审查、澄清、评价和比较响应文件的有关资料以及成交意向等，均不得向供应商或其他无关的人员透露。</w:t>
      </w:r>
    </w:p>
    <w:p w14:paraId="55F22B2C">
      <w:pPr>
        <w:spacing w:before="120" w:line="360" w:lineRule="auto"/>
        <w:ind w:left="960" w:hanging="960" w:hangingChars="400"/>
        <w:rPr>
          <w:rFonts w:ascii="宋体" w:hAnsi="宋体"/>
          <w:color w:val="000000"/>
          <w:sz w:val="24"/>
        </w:rPr>
      </w:pPr>
      <w:r>
        <w:rPr>
          <w:rFonts w:hint="eastAsia" w:ascii="宋体" w:hAnsi="宋体"/>
          <w:color w:val="000000"/>
          <w:sz w:val="24"/>
        </w:rPr>
        <w:t>22.</w:t>
      </w:r>
      <w:r>
        <w:rPr>
          <w:rFonts w:ascii="宋体" w:hAnsi="宋体"/>
          <w:color w:val="000000"/>
          <w:sz w:val="24"/>
        </w:rPr>
        <w:t xml:space="preserve">4    </w:t>
      </w:r>
      <w:r>
        <w:rPr>
          <w:rFonts w:hint="eastAsia" w:ascii="宋体" w:hAnsi="宋体"/>
          <w:color w:val="000000"/>
          <w:sz w:val="24"/>
        </w:rPr>
        <w:t>在评审期间，供应商试图影响采购单位和磋商小组的任何活动，将导致其报价被拒绝，并承担相应的法律责任。</w:t>
      </w:r>
    </w:p>
    <w:p w14:paraId="7005C88E">
      <w:pPr>
        <w:pStyle w:val="3"/>
        <w:spacing w:line="360" w:lineRule="auto"/>
        <w:rPr>
          <w:rFonts w:ascii="宋体" w:hAnsi="宋体" w:eastAsia="宋体"/>
          <w:color w:val="000000"/>
          <w:sz w:val="28"/>
          <w:szCs w:val="28"/>
        </w:rPr>
      </w:pPr>
      <w:bookmarkStart w:id="380" w:name="_Toc520356169"/>
      <w:bookmarkStart w:id="381" w:name="_Toc17954"/>
      <w:bookmarkStart w:id="382" w:name="_Toc445737020"/>
      <w:bookmarkStart w:id="383" w:name="_Toc445803591"/>
      <w:bookmarkStart w:id="384" w:name="_Toc406315564"/>
      <w:bookmarkStart w:id="385" w:name="_Toc406315111"/>
      <w:bookmarkStart w:id="386" w:name="_Toc435764459"/>
      <w:bookmarkStart w:id="387" w:name="_Toc293935036"/>
      <w:bookmarkStart w:id="388" w:name="_Toc293935195"/>
      <w:bookmarkStart w:id="389" w:name="_Toc397965673"/>
      <w:bookmarkStart w:id="390" w:name="_Toc60739701"/>
      <w:r>
        <w:rPr>
          <w:rFonts w:hint="eastAsia" w:ascii="宋体" w:hAnsi="宋体" w:eastAsia="宋体"/>
          <w:color w:val="000000"/>
          <w:sz w:val="28"/>
          <w:szCs w:val="28"/>
        </w:rPr>
        <w:t xml:space="preserve">六   </w:t>
      </w:r>
      <w:bookmarkEnd w:id="380"/>
      <w:r>
        <w:rPr>
          <w:rFonts w:hint="eastAsia" w:ascii="宋体" w:hAnsi="宋体" w:eastAsia="宋体"/>
          <w:color w:val="000000"/>
          <w:sz w:val="28"/>
          <w:szCs w:val="28"/>
        </w:rPr>
        <w:t>确定成交</w:t>
      </w:r>
      <w:bookmarkEnd w:id="381"/>
      <w:bookmarkEnd w:id="382"/>
      <w:bookmarkEnd w:id="383"/>
      <w:bookmarkEnd w:id="384"/>
      <w:bookmarkEnd w:id="385"/>
      <w:bookmarkEnd w:id="386"/>
      <w:bookmarkEnd w:id="387"/>
      <w:bookmarkEnd w:id="388"/>
      <w:bookmarkEnd w:id="389"/>
      <w:bookmarkEnd w:id="390"/>
    </w:p>
    <w:p w14:paraId="47E0F06C">
      <w:pPr>
        <w:pStyle w:val="5"/>
        <w:spacing w:line="360" w:lineRule="auto"/>
        <w:rPr>
          <w:rFonts w:hAnsi="宋体"/>
          <w:color w:val="000000"/>
          <w:u w:val="none"/>
        </w:rPr>
      </w:pPr>
      <w:bookmarkStart w:id="391" w:name="_Toc435764460"/>
      <w:bookmarkStart w:id="392" w:name="_Toc520356170"/>
      <w:bookmarkStart w:id="393" w:name="_Toc406315565"/>
      <w:bookmarkStart w:id="394" w:name="_Ref467307010"/>
      <w:bookmarkStart w:id="395" w:name="_Toc293935196"/>
      <w:bookmarkStart w:id="396" w:name="_Toc60739702"/>
      <w:bookmarkStart w:id="397" w:name="_Toc445737021"/>
      <w:bookmarkStart w:id="398" w:name="_Toc406315112"/>
      <w:bookmarkStart w:id="399" w:name="_Toc245115250"/>
      <w:bookmarkStart w:id="400" w:name="_Toc293935037"/>
      <w:bookmarkStart w:id="401" w:name="_Toc397965674"/>
      <w:bookmarkStart w:id="402" w:name="_Toc445803592"/>
      <w:bookmarkStart w:id="403" w:name="_Toc31726"/>
      <w:r>
        <w:rPr>
          <w:rFonts w:hint="eastAsia" w:hAnsi="宋体"/>
          <w:color w:val="000000"/>
          <w:u w:val="none"/>
        </w:rPr>
        <w:t>23．成交候选人的确定原则及标准</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4F6797C6">
      <w:pPr>
        <w:spacing w:before="120" w:line="360" w:lineRule="auto"/>
        <w:ind w:left="900" w:hanging="900"/>
        <w:rPr>
          <w:rFonts w:ascii="宋体" w:hAnsi="宋体"/>
          <w:color w:val="000000"/>
          <w:sz w:val="24"/>
        </w:rPr>
      </w:pPr>
      <w:r>
        <w:rPr>
          <w:rFonts w:hint="eastAsia" w:ascii="宋体" w:hAnsi="宋体"/>
          <w:color w:val="000000"/>
          <w:sz w:val="24"/>
        </w:rPr>
        <w:t>23.1</w:t>
      </w:r>
      <w:r>
        <w:rPr>
          <w:rFonts w:hint="eastAsia" w:ascii="宋体" w:hAnsi="宋体"/>
          <w:color w:val="000000"/>
          <w:sz w:val="24"/>
        </w:rPr>
        <w:tab/>
      </w:r>
      <w:r>
        <w:rPr>
          <w:rFonts w:hint="eastAsia" w:ascii="宋体" w:hAnsi="宋体"/>
          <w:color w:val="000000"/>
          <w:sz w:val="24"/>
        </w:rPr>
        <w:t>除第25条规定外，按21.3的要求确定成交候选人。</w:t>
      </w:r>
    </w:p>
    <w:p w14:paraId="6CF7BC86">
      <w:pPr>
        <w:pStyle w:val="5"/>
        <w:spacing w:line="360" w:lineRule="auto"/>
        <w:rPr>
          <w:rFonts w:hAnsi="宋体"/>
          <w:color w:val="000000"/>
          <w:u w:val="none"/>
        </w:rPr>
      </w:pPr>
      <w:bookmarkStart w:id="404" w:name="_Toc520356171"/>
      <w:bookmarkStart w:id="405" w:name="_Toc245115251"/>
      <w:bookmarkStart w:id="406" w:name="_Toc445803593"/>
      <w:bookmarkStart w:id="407" w:name="_Toc435764461"/>
      <w:bookmarkStart w:id="408" w:name="_Toc445737022"/>
      <w:bookmarkStart w:id="409" w:name="_Toc293935038"/>
      <w:bookmarkStart w:id="410" w:name="_Toc293935197"/>
      <w:bookmarkStart w:id="411" w:name="_Toc406315566"/>
      <w:bookmarkStart w:id="412" w:name="_Toc406315113"/>
      <w:bookmarkStart w:id="413" w:name="_Toc2736"/>
      <w:bookmarkStart w:id="414" w:name="_Toc397965675"/>
      <w:bookmarkStart w:id="415" w:name="_Toc60739703"/>
      <w:r>
        <w:rPr>
          <w:rFonts w:hint="eastAsia" w:hAnsi="宋体"/>
          <w:color w:val="000000"/>
          <w:u w:val="none"/>
        </w:rPr>
        <w:t>24．</w:t>
      </w:r>
      <w:bookmarkEnd w:id="404"/>
      <w:r>
        <w:rPr>
          <w:rFonts w:hint="eastAsia" w:hAnsi="宋体"/>
          <w:color w:val="000000"/>
          <w:u w:val="none"/>
        </w:rPr>
        <w:t>确定成交人</w:t>
      </w:r>
      <w:bookmarkEnd w:id="405"/>
      <w:bookmarkEnd w:id="406"/>
      <w:bookmarkEnd w:id="407"/>
      <w:bookmarkEnd w:id="408"/>
      <w:bookmarkEnd w:id="409"/>
      <w:bookmarkEnd w:id="410"/>
      <w:bookmarkEnd w:id="411"/>
      <w:bookmarkEnd w:id="412"/>
      <w:bookmarkEnd w:id="413"/>
      <w:bookmarkEnd w:id="414"/>
      <w:bookmarkEnd w:id="415"/>
    </w:p>
    <w:p w14:paraId="3C7571E5">
      <w:pPr>
        <w:spacing w:before="120" w:line="360" w:lineRule="auto"/>
        <w:ind w:left="900" w:hanging="900"/>
        <w:rPr>
          <w:rFonts w:ascii="宋体" w:hAnsi="宋体"/>
          <w:color w:val="000000"/>
          <w:sz w:val="24"/>
        </w:rPr>
      </w:pPr>
      <w:r>
        <w:rPr>
          <w:rFonts w:hint="eastAsia" w:ascii="宋体" w:hAnsi="宋体"/>
          <w:color w:val="000000"/>
          <w:sz w:val="24"/>
        </w:rPr>
        <w:t>24.1</w:t>
      </w:r>
      <w:r>
        <w:rPr>
          <w:rFonts w:hint="eastAsia" w:ascii="宋体" w:hAnsi="宋体"/>
          <w:color w:val="000000"/>
          <w:sz w:val="24"/>
        </w:rPr>
        <w:tab/>
      </w:r>
      <w:r>
        <w:rPr>
          <w:rFonts w:hint="eastAsia" w:ascii="宋体" w:hAnsi="宋体"/>
          <w:color w:val="000000"/>
          <w:sz w:val="24"/>
        </w:rPr>
        <w:t>磋商小组应当根据综合评分情况，按照评审得分由高到低顺序推荐3名以上成交候选供应商，并编写评审报告。符合《政府采购</w:t>
      </w:r>
      <w:r>
        <w:rPr>
          <w:rFonts w:ascii="宋体" w:hAnsi="宋体"/>
          <w:color w:val="000000"/>
          <w:sz w:val="24"/>
        </w:rPr>
        <w:t>竞争性磋商采购方式管理暂行办法》</w:t>
      </w:r>
      <w:r>
        <w:rPr>
          <w:rFonts w:hint="eastAsia" w:ascii="宋体" w:hAnsi="宋体"/>
          <w:color w:val="000000"/>
          <w:sz w:val="24"/>
        </w:rPr>
        <w:t>第二十一条第三款情形的，可以推荐2家成交候选供应商。评审得分相同的，按照最后报价由低到高的顺序推荐。评审得分且最后报价相同的，按照技术指标优劣顺序推荐。由采购人按照评标委员会推荐的成交候选人顺序确定成交供应商。</w:t>
      </w:r>
    </w:p>
    <w:p w14:paraId="2A406FC2">
      <w:pPr>
        <w:spacing w:before="120" w:line="360" w:lineRule="auto"/>
        <w:ind w:left="900" w:hanging="900"/>
        <w:rPr>
          <w:rFonts w:ascii="宋体" w:hAnsi="宋体"/>
          <w:color w:val="000000"/>
          <w:sz w:val="24"/>
        </w:rPr>
      </w:pPr>
      <w:r>
        <w:rPr>
          <w:rFonts w:hint="eastAsia" w:ascii="宋体" w:hAnsi="宋体"/>
          <w:color w:val="000000"/>
          <w:sz w:val="24"/>
        </w:rPr>
        <w:t>24.2</w:t>
      </w:r>
      <w:r>
        <w:rPr>
          <w:rFonts w:hint="eastAsia" w:ascii="宋体" w:hAnsi="宋体"/>
          <w:color w:val="000000"/>
          <w:sz w:val="24"/>
        </w:rPr>
        <w:tab/>
      </w:r>
      <w:r>
        <w:rPr>
          <w:rFonts w:hint="eastAsia" w:ascii="宋体" w:hAnsi="宋体"/>
          <w:color w:val="000000"/>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12827D">
      <w:pPr>
        <w:spacing w:before="120" w:line="360" w:lineRule="auto"/>
        <w:ind w:left="900" w:hanging="49"/>
        <w:rPr>
          <w:rFonts w:ascii="宋体" w:hAnsi="宋体"/>
          <w:color w:val="000000"/>
          <w:sz w:val="24"/>
        </w:rPr>
      </w:pPr>
      <w:r>
        <w:rPr>
          <w:rFonts w:hint="eastAsia" w:ascii="宋体" w:hAnsi="宋体"/>
          <w:color w:val="000000"/>
          <w:sz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A648687">
      <w:pPr>
        <w:spacing w:before="120" w:line="360" w:lineRule="auto"/>
        <w:ind w:left="900" w:hanging="900"/>
        <w:rPr>
          <w:rFonts w:ascii="宋体" w:hAnsi="宋体"/>
          <w:color w:val="000000"/>
          <w:sz w:val="24"/>
        </w:rPr>
      </w:pPr>
      <w:r>
        <w:rPr>
          <w:rFonts w:hint="eastAsia" w:ascii="宋体" w:hAnsi="宋体"/>
          <w:color w:val="000000"/>
          <w:sz w:val="24"/>
        </w:rPr>
        <w:t>24.3</w:t>
      </w:r>
      <w:r>
        <w:rPr>
          <w:rFonts w:hint="eastAsia" w:ascii="宋体" w:hAnsi="宋体"/>
          <w:color w:val="000000"/>
          <w:sz w:val="24"/>
        </w:rPr>
        <w:tab/>
      </w:r>
      <w:r>
        <w:rPr>
          <w:rFonts w:hint="eastAsia" w:ascii="宋体" w:hAnsi="宋体"/>
          <w:color w:val="000000"/>
          <w:sz w:val="24"/>
        </w:rPr>
        <w:t>采购人将把合同授予依法确定的成交人。如果成交人人放弃被授予合同或不能履行合同的，其成交资格被取消，磋商保证金不予退还。在此情况下，采购人将按照磋商小组推荐的排序名单，顺序确定排序在先的成交候选人为成交人授予合同或者</w:t>
      </w:r>
      <w:r>
        <w:rPr>
          <w:rFonts w:ascii="宋体" w:hAnsi="宋体"/>
          <w:color w:val="000000"/>
          <w:sz w:val="24"/>
        </w:rPr>
        <w:t>重新开展采购活动</w:t>
      </w:r>
      <w:r>
        <w:rPr>
          <w:rFonts w:hint="eastAsia" w:ascii="宋体" w:hAnsi="宋体"/>
          <w:color w:val="000000"/>
          <w:sz w:val="24"/>
        </w:rPr>
        <w:t>。</w:t>
      </w:r>
      <w:bookmarkStart w:id="416" w:name="_Toc520356172"/>
    </w:p>
    <w:bookmarkEnd w:id="416"/>
    <w:p w14:paraId="7C503D1E">
      <w:pPr>
        <w:pStyle w:val="5"/>
        <w:spacing w:line="360" w:lineRule="auto"/>
        <w:rPr>
          <w:rFonts w:hAnsi="宋体"/>
          <w:color w:val="000000"/>
          <w:u w:val="none"/>
        </w:rPr>
      </w:pPr>
      <w:bookmarkStart w:id="417" w:name="_Toc20073"/>
      <w:bookmarkStart w:id="418" w:name="_Toc406315114"/>
      <w:bookmarkStart w:id="419" w:name="_Toc60739704"/>
      <w:bookmarkStart w:id="420" w:name="_Toc397965676"/>
      <w:bookmarkStart w:id="421" w:name="_Toc245115252"/>
      <w:bookmarkStart w:id="422" w:name="_Toc293935198"/>
      <w:bookmarkStart w:id="423" w:name="_Toc445737023"/>
      <w:bookmarkStart w:id="424" w:name="_Ref467306874"/>
      <w:bookmarkStart w:id="425" w:name="_Toc520356173"/>
      <w:bookmarkStart w:id="426" w:name="_Toc435764462"/>
      <w:bookmarkStart w:id="427" w:name="_Toc293935039"/>
      <w:bookmarkStart w:id="428" w:name="_Toc406315567"/>
      <w:bookmarkStart w:id="429" w:name="_Toc445803594"/>
      <w:r>
        <w:rPr>
          <w:rFonts w:hint="eastAsia" w:hAnsi="宋体"/>
          <w:color w:val="000000"/>
          <w:u w:val="none"/>
        </w:rPr>
        <w:t>25．接受和拒绝任何或所有响应文件的权利</w:t>
      </w:r>
      <w:bookmarkEnd w:id="417"/>
      <w:bookmarkEnd w:id="418"/>
      <w:bookmarkEnd w:id="419"/>
      <w:bookmarkEnd w:id="420"/>
      <w:bookmarkEnd w:id="421"/>
      <w:bookmarkEnd w:id="422"/>
      <w:bookmarkEnd w:id="423"/>
      <w:bookmarkEnd w:id="424"/>
      <w:bookmarkEnd w:id="425"/>
      <w:bookmarkEnd w:id="426"/>
      <w:bookmarkEnd w:id="427"/>
      <w:bookmarkEnd w:id="428"/>
      <w:bookmarkEnd w:id="429"/>
    </w:p>
    <w:p w14:paraId="7A5BC1B1">
      <w:pPr>
        <w:spacing w:before="120" w:line="360" w:lineRule="auto"/>
        <w:ind w:left="900" w:hanging="900"/>
        <w:rPr>
          <w:rFonts w:ascii="宋体" w:hAnsi="宋体"/>
          <w:color w:val="000000"/>
          <w:sz w:val="24"/>
        </w:rPr>
      </w:pPr>
      <w:r>
        <w:rPr>
          <w:rFonts w:hint="eastAsia" w:ascii="宋体" w:hAnsi="宋体"/>
          <w:color w:val="000000"/>
          <w:sz w:val="24"/>
        </w:rPr>
        <w:t>25.1</w:t>
      </w:r>
      <w:r>
        <w:rPr>
          <w:rFonts w:hint="eastAsia" w:ascii="宋体" w:hAnsi="宋体"/>
          <w:color w:val="000000"/>
          <w:sz w:val="24"/>
        </w:rPr>
        <w:tab/>
      </w:r>
      <w:r>
        <w:rPr>
          <w:rFonts w:ascii="宋体" w:hAnsi="宋体"/>
          <w:sz w:val="24"/>
        </w:rPr>
        <w:t>采购人保留在授标之前任何时候接受或拒绝任何</w:t>
      </w:r>
      <w:r>
        <w:rPr>
          <w:rFonts w:hint="eastAsia" w:ascii="宋体" w:hAnsi="宋体"/>
          <w:sz w:val="24"/>
        </w:rPr>
        <w:t>响应文件</w:t>
      </w:r>
      <w:r>
        <w:rPr>
          <w:rFonts w:ascii="宋体" w:hAnsi="宋体"/>
          <w:sz w:val="24"/>
        </w:rPr>
        <w:t>，以及宣布</w:t>
      </w:r>
      <w:r>
        <w:rPr>
          <w:rFonts w:hint="eastAsia" w:ascii="宋体" w:hAnsi="宋体"/>
          <w:sz w:val="24"/>
        </w:rPr>
        <w:t>采购</w:t>
      </w:r>
      <w:r>
        <w:rPr>
          <w:rFonts w:ascii="宋体" w:hAnsi="宋体"/>
          <w:sz w:val="24"/>
        </w:rPr>
        <w:t>程序无效或拒绝所有</w:t>
      </w:r>
      <w:r>
        <w:rPr>
          <w:rFonts w:hint="eastAsia" w:ascii="宋体" w:hAnsi="宋体"/>
          <w:sz w:val="24"/>
        </w:rPr>
        <w:t>响应文件</w:t>
      </w:r>
      <w:r>
        <w:rPr>
          <w:rFonts w:ascii="宋体" w:hAnsi="宋体"/>
          <w:sz w:val="24"/>
        </w:rPr>
        <w:t>的权力，对受影响的</w:t>
      </w:r>
      <w:r>
        <w:rPr>
          <w:rFonts w:hint="eastAsia" w:ascii="宋体" w:hAnsi="宋体"/>
          <w:sz w:val="24"/>
        </w:rPr>
        <w:t>供应商</w:t>
      </w:r>
      <w:r>
        <w:rPr>
          <w:rFonts w:ascii="宋体" w:hAnsi="宋体"/>
          <w:sz w:val="24"/>
        </w:rPr>
        <w:t>不承担任何责任。</w:t>
      </w:r>
    </w:p>
    <w:p w14:paraId="1BB397A6">
      <w:pPr>
        <w:spacing w:before="120" w:line="360" w:lineRule="auto"/>
        <w:ind w:left="851" w:hanging="851"/>
        <w:rPr>
          <w:rFonts w:ascii="宋体" w:hAnsi="宋体"/>
          <w:color w:val="000000"/>
          <w:sz w:val="24"/>
        </w:rPr>
      </w:pPr>
      <w:bookmarkStart w:id="430" w:name="_Toc293935199"/>
      <w:bookmarkStart w:id="431" w:name="_Toc232245813"/>
      <w:bookmarkStart w:id="432" w:name="_Toc293935040"/>
      <w:bookmarkStart w:id="433" w:name="_Toc231188662"/>
      <w:bookmarkStart w:id="434" w:name="_Toc245115253"/>
      <w:bookmarkStart w:id="435" w:name="_Toc520356174"/>
      <w:r>
        <w:rPr>
          <w:rFonts w:hint="eastAsia" w:ascii="宋体" w:hAnsi="宋体"/>
          <w:color w:val="000000"/>
          <w:sz w:val="24"/>
        </w:rPr>
        <w:t>25.2   因不可抗力或成交人不能履约等情形，采购人保留与其他候选人签订合同的权利。</w:t>
      </w:r>
      <w:bookmarkEnd w:id="430"/>
      <w:bookmarkEnd w:id="431"/>
      <w:bookmarkEnd w:id="432"/>
      <w:bookmarkEnd w:id="433"/>
      <w:bookmarkEnd w:id="434"/>
    </w:p>
    <w:p w14:paraId="79E7DC1B">
      <w:pPr>
        <w:pStyle w:val="5"/>
        <w:spacing w:line="360" w:lineRule="auto"/>
        <w:rPr>
          <w:rFonts w:hAnsi="宋体"/>
          <w:color w:val="000000"/>
          <w:u w:val="none"/>
        </w:rPr>
      </w:pPr>
      <w:bookmarkStart w:id="436" w:name="_Toc29166"/>
      <w:bookmarkStart w:id="437" w:name="_Toc445803595"/>
      <w:bookmarkStart w:id="438" w:name="_Toc406315115"/>
      <w:bookmarkStart w:id="439" w:name="_Toc406315568"/>
      <w:bookmarkStart w:id="440" w:name="_Toc397965677"/>
      <w:bookmarkStart w:id="441" w:name="_Toc245115254"/>
      <w:bookmarkStart w:id="442" w:name="_Toc445737024"/>
      <w:bookmarkStart w:id="443" w:name="_Toc60739705"/>
      <w:bookmarkStart w:id="444" w:name="_Toc435764463"/>
      <w:bookmarkStart w:id="445" w:name="_Toc293935200"/>
      <w:bookmarkStart w:id="446" w:name="_Toc293935041"/>
      <w:r>
        <w:rPr>
          <w:rFonts w:hint="eastAsia" w:hAnsi="宋体"/>
          <w:color w:val="000000"/>
          <w:u w:val="none"/>
        </w:rPr>
        <w:t>26．成交通知书</w:t>
      </w:r>
      <w:bookmarkEnd w:id="435"/>
      <w:bookmarkEnd w:id="436"/>
      <w:bookmarkEnd w:id="437"/>
      <w:bookmarkEnd w:id="438"/>
      <w:bookmarkEnd w:id="439"/>
      <w:bookmarkEnd w:id="440"/>
      <w:bookmarkEnd w:id="441"/>
      <w:bookmarkEnd w:id="442"/>
      <w:bookmarkEnd w:id="443"/>
      <w:bookmarkEnd w:id="444"/>
      <w:bookmarkEnd w:id="445"/>
      <w:bookmarkEnd w:id="446"/>
    </w:p>
    <w:p w14:paraId="6FDD7627">
      <w:pPr>
        <w:spacing w:before="120" w:line="360" w:lineRule="auto"/>
        <w:ind w:left="900" w:hanging="900"/>
        <w:rPr>
          <w:rFonts w:ascii="宋体" w:hAnsi="宋体"/>
          <w:color w:val="000000"/>
          <w:sz w:val="24"/>
        </w:rPr>
      </w:pPr>
      <w:r>
        <w:rPr>
          <w:rFonts w:hint="eastAsia" w:ascii="宋体" w:hAnsi="宋体"/>
          <w:color w:val="000000"/>
          <w:sz w:val="24"/>
        </w:rPr>
        <w:t>26.1</w:t>
      </w:r>
      <w:r>
        <w:rPr>
          <w:rFonts w:hint="eastAsia" w:ascii="宋体" w:hAnsi="宋体"/>
          <w:color w:val="000000"/>
          <w:sz w:val="24"/>
        </w:rPr>
        <w:tab/>
      </w:r>
      <w:r>
        <w:rPr>
          <w:rFonts w:hint="eastAsia" w:ascii="宋体" w:hAnsi="宋体"/>
          <w:color w:val="000000"/>
          <w:sz w:val="24"/>
        </w:rPr>
        <w:t>在磋商有效期内，成交人确定后，采购单位以书面形式向成交人发出成交通知书。</w:t>
      </w:r>
    </w:p>
    <w:p w14:paraId="0C36F4DF">
      <w:pPr>
        <w:spacing w:before="120" w:line="360" w:lineRule="auto"/>
        <w:ind w:left="840" w:hanging="840" w:hangingChars="350"/>
        <w:rPr>
          <w:rFonts w:ascii="宋体" w:hAnsi="宋体"/>
          <w:color w:val="000000"/>
          <w:sz w:val="24"/>
        </w:rPr>
      </w:pPr>
      <w:r>
        <w:rPr>
          <w:rFonts w:hint="eastAsia" w:ascii="宋体" w:hAnsi="宋体"/>
          <w:color w:val="000000"/>
          <w:sz w:val="24"/>
        </w:rPr>
        <w:t>26.2</w:t>
      </w:r>
      <w:r>
        <w:rPr>
          <w:rFonts w:hint="eastAsia" w:ascii="宋体" w:hAnsi="宋体"/>
          <w:color w:val="000000"/>
          <w:sz w:val="24"/>
        </w:rPr>
        <w:tab/>
      </w:r>
      <w:r>
        <w:rPr>
          <w:rFonts w:hint="eastAsia" w:ascii="宋体" w:hAnsi="宋体"/>
          <w:color w:val="000000"/>
          <w:sz w:val="24"/>
        </w:rPr>
        <w:t>成交通知书是签署合同的前提条件，未收到成交通知书的供应商与采购人就采购文件中所述的标的所签署的合同属于无效合同。</w:t>
      </w:r>
    </w:p>
    <w:p w14:paraId="680C908E">
      <w:pPr>
        <w:pStyle w:val="5"/>
        <w:spacing w:line="360" w:lineRule="auto"/>
        <w:rPr>
          <w:rFonts w:hAnsi="宋体"/>
          <w:color w:val="000000"/>
          <w:u w:val="none"/>
        </w:rPr>
      </w:pPr>
      <w:bookmarkStart w:id="447" w:name="_Ref467306978"/>
      <w:bookmarkStart w:id="448" w:name="_Ref467307062"/>
      <w:bookmarkStart w:id="449" w:name="_Toc445803596"/>
      <w:bookmarkStart w:id="450" w:name="_Toc406315569"/>
      <w:bookmarkStart w:id="451" w:name="_Toc16191"/>
      <w:bookmarkStart w:id="452" w:name="_Toc397965678"/>
      <w:bookmarkStart w:id="453" w:name="_Ref467306377"/>
      <w:bookmarkStart w:id="454" w:name="_Toc406315116"/>
      <w:bookmarkStart w:id="455" w:name="_Toc293935042"/>
      <w:bookmarkStart w:id="456" w:name="_Toc60739706"/>
      <w:bookmarkStart w:id="457" w:name="_Toc520356175"/>
      <w:bookmarkStart w:id="458" w:name="_Toc435764464"/>
      <w:bookmarkStart w:id="459" w:name="_Toc293935201"/>
      <w:bookmarkStart w:id="460" w:name="_Toc445737025"/>
      <w:bookmarkStart w:id="461" w:name="_Ref467307204"/>
      <w:bookmarkStart w:id="462" w:name="_Toc245115255"/>
      <w:r>
        <w:rPr>
          <w:rFonts w:hint="eastAsia" w:hAnsi="宋体"/>
          <w:color w:val="000000"/>
          <w:u w:val="none"/>
        </w:rPr>
        <w:t>27．签订合同</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5581FCB1">
      <w:pPr>
        <w:spacing w:line="360" w:lineRule="auto"/>
        <w:ind w:left="900" w:hanging="900"/>
        <w:rPr>
          <w:rFonts w:ascii="宋体" w:hAnsi="宋体"/>
          <w:color w:val="000000"/>
          <w:sz w:val="24"/>
        </w:rPr>
      </w:pPr>
      <w:r>
        <w:rPr>
          <w:rFonts w:hint="eastAsia" w:ascii="宋体" w:hAnsi="宋体"/>
          <w:color w:val="000000"/>
          <w:sz w:val="24"/>
        </w:rPr>
        <w:t>27.1</w:t>
      </w:r>
      <w:r>
        <w:rPr>
          <w:rFonts w:hint="eastAsia" w:ascii="宋体" w:hAnsi="宋体"/>
          <w:color w:val="000000"/>
          <w:sz w:val="24"/>
        </w:rPr>
        <w:tab/>
      </w:r>
      <w:r>
        <w:rPr>
          <w:rFonts w:hint="eastAsia" w:ascii="宋体" w:hAnsi="宋体"/>
          <w:color w:val="000000"/>
          <w:sz w:val="24"/>
        </w:rPr>
        <w:t>成交人应当自成交通知书发出之日起30日内，与采购人按照竞谈</w:t>
      </w:r>
      <w:r>
        <w:rPr>
          <w:rFonts w:ascii="宋体" w:hAnsi="宋体"/>
          <w:color w:val="000000"/>
          <w:sz w:val="24"/>
        </w:rPr>
        <w:t>性采购文件</w:t>
      </w:r>
      <w:r>
        <w:rPr>
          <w:rFonts w:hint="eastAsia" w:ascii="宋体" w:hAnsi="宋体"/>
          <w:color w:val="000000"/>
          <w:sz w:val="24"/>
        </w:rPr>
        <w:t>和成交人</w:t>
      </w:r>
      <w:r>
        <w:rPr>
          <w:rFonts w:ascii="宋体" w:hAnsi="宋体"/>
          <w:color w:val="000000"/>
          <w:sz w:val="24"/>
        </w:rPr>
        <w:t>的响应文件</w:t>
      </w:r>
      <w:r>
        <w:rPr>
          <w:rFonts w:hint="eastAsia" w:ascii="宋体" w:hAnsi="宋体"/>
          <w:color w:val="000000"/>
          <w:sz w:val="24"/>
        </w:rPr>
        <w:t>中确定的事项签订书面合同，不得另行订立背离合同实质性内容的协议。给采购人造成的损失超过保证金数额的，成交人还应当对超过部分予以赔偿。</w:t>
      </w:r>
    </w:p>
    <w:p w14:paraId="21726B23">
      <w:pPr>
        <w:spacing w:line="360" w:lineRule="auto"/>
        <w:ind w:left="900" w:hanging="900"/>
        <w:rPr>
          <w:rFonts w:ascii="宋体" w:hAnsi="宋体"/>
          <w:color w:val="000000"/>
          <w:sz w:val="24"/>
        </w:rPr>
      </w:pPr>
      <w:r>
        <w:rPr>
          <w:rFonts w:hint="eastAsia" w:ascii="宋体" w:hAnsi="宋体"/>
          <w:color w:val="000000"/>
          <w:sz w:val="24"/>
        </w:rPr>
        <w:t>27.2</w:t>
      </w:r>
      <w:r>
        <w:rPr>
          <w:rFonts w:hint="eastAsia" w:ascii="宋体" w:hAnsi="宋体"/>
          <w:color w:val="000000"/>
          <w:sz w:val="24"/>
        </w:rPr>
        <w:tab/>
      </w:r>
      <w:bookmarkStart w:id="463" w:name="_Ref467306425"/>
      <w:bookmarkStart w:id="464" w:name="_Toc520356176"/>
      <w:bookmarkStart w:id="465" w:name="_Ref467307090"/>
      <w:r>
        <w:rPr>
          <w:rFonts w:hint="eastAsia" w:ascii="宋体" w:hAnsi="宋体"/>
          <w:color w:val="000000"/>
          <w:sz w:val="24"/>
        </w:rPr>
        <w:t>采购文件、成交人的响应文件及其澄清文件、成交通知书等，均为签订合同的依据。</w:t>
      </w:r>
    </w:p>
    <w:p w14:paraId="0E1587BA">
      <w:pPr>
        <w:pStyle w:val="5"/>
        <w:spacing w:before="200" w:line="360" w:lineRule="auto"/>
        <w:ind w:left="902" w:hanging="902"/>
        <w:rPr>
          <w:rFonts w:hAnsi="宋体"/>
          <w:color w:val="000000"/>
          <w:u w:val="none"/>
        </w:rPr>
      </w:pPr>
      <w:bookmarkStart w:id="466" w:name="_Toc133916682"/>
      <w:bookmarkStart w:id="467" w:name="_Toc155238619"/>
      <w:bookmarkStart w:id="468" w:name="_Toc133737809"/>
      <w:bookmarkStart w:id="469" w:name="_Toc293935043"/>
      <w:bookmarkStart w:id="470" w:name="_Toc60739707"/>
      <w:bookmarkStart w:id="471" w:name="_Toc445737026"/>
      <w:bookmarkStart w:id="472" w:name="_Toc435764465"/>
      <w:bookmarkStart w:id="473" w:name="_Toc133737898"/>
      <w:bookmarkStart w:id="474" w:name="_Toc445803597"/>
      <w:bookmarkStart w:id="475" w:name="_Toc397965679"/>
      <w:bookmarkStart w:id="476" w:name="_Toc406315117"/>
      <w:bookmarkStart w:id="477" w:name="_Toc25568"/>
      <w:bookmarkStart w:id="478" w:name="_Toc406315570"/>
      <w:bookmarkStart w:id="479" w:name="_Toc293935202"/>
      <w:r>
        <w:rPr>
          <w:rFonts w:hint="eastAsia" w:hAnsi="宋体"/>
          <w:color w:val="000000"/>
          <w:u w:val="none"/>
        </w:rPr>
        <w:t>28．履约保证金</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F86B712">
      <w:pPr>
        <w:spacing w:line="360" w:lineRule="auto"/>
        <w:ind w:left="900" w:hanging="900"/>
        <w:rPr>
          <w:rFonts w:ascii="宋体" w:hAnsi="宋体"/>
          <w:color w:val="000000"/>
          <w:sz w:val="24"/>
        </w:rPr>
      </w:pPr>
      <w:r>
        <w:rPr>
          <w:rFonts w:hint="eastAsia" w:ascii="宋体" w:hAnsi="宋体"/>
          <w:color w:val="000000"/>
          <w:sz w:val="24"/>
        </w:rPr>
        <w:t>28.1</w:t>
      </w:r>
      <w:r>
        <w:rPr>
          <w:rFonts w:hint="eastAsia" w:ascii="宋体" w:hAnsi="宋体"/>
          <w:color w:val="000000"/>
          <w:sz w:val="24"/>
        </w:rPr>
        <w:tab/>
      </w:r>
      <w:r>
        <w:rPr>
          <w:rFonts w:hint="eastAsia" w:ascii="宋体" w:hAnsi="宋体"/>
          <w:color w:val="000000"/>
          <w:sz w:val="24"/>
        </w:rPr>
        <w:t>详见付款方式。</w:t>
      </w:r>
    </w:p>
    <w:bookmarkEnd w:id="463"/>
    <w:bookmarkEnd w:id="464"/>
    <w:bookmarkEnd w:id="465"/>
    <w:p w14:paraId="51E55424">
      <w:pPr>
        <w:pStyle w:val="3"/>
        <w:spacing w:line="360" w:lineRule="auto"/>
        <w:rPr>
          <w:rFonts w:ascii="宋体" w:hAnsi="宋体" w:eastAsia="宋体"/>
          <w:color w:val="000000"/>
          <w:sz w:val="28"/>
          <w:szCs w:val="28"/>
        </w:rPr>
      </w:pPr>
      <w:bookmarkStart w:id="480" w:name="_Toc60739708"/>
      <w:bookmarkStart w:id="481" w:name="_Toc445803598"/>
      <w:bookmarkStart w:id="482" w:name="_Toc397965680"/>
      <w:bookmarkStart w:id="483" w:name="_Toc406315571"/>
      <w:bookmarkStart w:id="484" w:name="_Toc293935203"/>
      <w:bookmarkStart w:id="485" w:name="_Toc199486207"/>
      <w:bookmarkStart w:id="486" w:name="_Toc29622"/>
      <w:bookmarkStart w:id="487" w:name="_Toc435764466"/>
      <w:bookmarkStart w:id="488" w:name="_Toc293935044"/>
      <w:bookmarkStart w:id="489" w:name="_Toc406315118"/>
      <w:bookmarkStart w:id="490" w:name="_Toc445737027"/>
      <w:r>
        <w:rPr>
          <w:rFonts w:hint="eastAsia" w:ascii="宋体" w:hAnsi="宋体" w:eastAsia="宋体"/>
          <w:color w:val="000000"/>
          <w:sz w:val="28"/>
          <w:szCs w:val="28"/>
        </w:rPr>
        <w:t>七   其他</w:t>
      </w:r>
      <w:bookmarkEnd w:id="480"/>
      <w:bookmarkEnd w:id="481"/>
      <w:bookmarkEnd w:id="482"/>
      <w:bookmarkEnd w:id="483"/>
      <w:bookmarkEnd w:id="484"/>
      <w:bookmarkEnd w:id="485"/>
      <w:bookmarkEnd w:id="486"/>
      <w:bookmarkEnd w:id="487"/>
      <w:bookmarkEnd w:id="488"/>
      <w:bookmarkEnd w:id="489"/>
      <w:bookmarkEnd w:id="490"/>
    </w:p>
    <w:p w14:paraId="41CA81BD">
      <w:pPr>
        <w:pStyle w:val="5"/>
        <w:spacing w:before="200" w:line="360" w:lineRule="auto"/>
        <w:ind w:left="902" w:hanging="902"/>
        <w:rPr>
          <w:rFonts w:hAnsi="宋体"/>
          <w:color w:val="000000"/>
          <w:u w:val="none"/>
        </w:rPr>
      </w:pPr>
      <w:bookmarkStart w:id="491" w:name="_Toc445803599"/>
      <w:bookmarkStart w:id="492" w:name="_Toc8373"/>
      <w:bookmarkStart w:id="493" w:name="_Toc199486208"/>
      <w:bookmarkStart w:id="494" w:name="_Toc245115257"/>
      <w:bookmarkStart w:id="495" w:name="_Toc60739709"/>
      <w:r>
        <w:rPr>
          <w:rFonts w:hint="eastAsia" w:hAnsi="宋体"/>
          <w:color w:val="000000"/>
          <w:u w:val="none"/>
        </w:rPr>
        <w:t>29．</w:t>
      </w:r>
      <w:bookmarkStart w:id="496" w:name="_Toc435764467"/>
      <w:bookmarkStart w:id="497" w:name="_Toc445737028"/>
      <w:bookmarkStart w:id="498" w:name="_Toc293935204"/>
      <w:bookmarkStart w:id="499" w:name="_Toc397965681"/>
      <w:bookmarkStart w:id="500" w:name="_Toc406315119"/>
      <w:bookmarkStart w:id="501" w:name="_Toc293935045"/>
      <w:bookmarkStart w:id="502" w:name="_Toc406315572"/>
      <w:r>
        <w:rPr>
          <w:rFonts w:hint="eastAsia" w:hAnsi="宋体"/>
          <w:color w:val="000000"/>
          <w:u w:val="none"/>
        </w:rPr>
        <w:t>其他</w:t>
      </w:r>
      <w:bookmarkEnd w:id="491"/>
      <w:bookmarkEnd w:id="492"/>
      <w:bookmarkEnd w:id="493"/>
      <w:bookmarkEnd w:id="494"/>
      <w:bookmarkEnd w:id="495"/>
      <w:bookmarkEnd w:id="496"/>
      <w:bookmarkEnd w:id="497"/>
      <w:bookmarkEnd w:id="498"/>
      <w:bookmarkEnd w:id="499"/>
      <w:bookmarkEnd w:id="500"/>
      <w:bookmarkEnd w:id="501"/>
      <w:bookmarkEnd w:id="502"/>
    </w:p>
    <w:p w14:paraId="46ABC808">
      <w:pPr>
        <w:spacing w:line="360" w:lineRule="auto"/>
        <w:rPr>
          <w:rFonts w:ascii="宋体" w:hAnsi="宋体"/>
          <w:b/>
          <w:sz w:val="24"/>
        </w:rPr>
      </w:pPr>
      <w:r>
        <w:rPr>
          <w:rFonts w:hint="eastAsia" w:ascii="宋体" w:hAnsi="宋体"/>
          <w:b/>
          <w:sz w:val="24"/>
        </w:rPr>
        <w:t>2</w:t>
      </w:r>
      <w:r>
        <w:rPr>
          <w:rFonts w:ascii="宋体" w:hAnsi="宋体"/>
          <w:b/>
          <w:sz w:val="24"/>
        </w:rPr>
        <w:t>9.1废标说明</w:t>
      </w:r>
    </w:p>
    <w:p w14:paraId="66C653F4">
      <w:pPr>
        <w:spacing w:line="360" w:lineRule="auto"/>
        <w:ind w:firstLine="482" w:firstLineChars="200"/>
        <w:rPr>
          <w:rFonts w:ascii="宋体" w:hAnsi="宋体"/>
          <w:b/>
          <w:sz w:val="24"/>
          <w:u w:val="single"/>
        </w:rPr>
      </w:pPr>
      <w:r>
        <w:rPr>
          <w:rFonts w:ascii="宋体" w:hAnsi="宋体"/>
          <w:b/>
          <w:sz w:val="24"/>
          <w:u w:val="single"/>
        </w:rPr>
        <w:t>29.1</w:t>
      </w:r>
      <w:r>
        <w:rPr>
          <w:rFonts w:hint="eastAsia" w:ascii="宋体" w:hAnsi="宋体"/>
          <w:b/>
          <w:sz w:val="24"/>
          <w:u w:val="single"/>
        </w:rPr>
        <w:t>.</w:t>
      </w:r>
      <w:r>
        <w:rPr>
          <w:rFonts w:ascii="宋体" w:hAnsi="宋体"/>
          <w:b/>
          <w:sz w:val="24"/>
          <w:u w:val="single"/>
        </w:rPr>
        <w:t>1在</w:t>
      </w:r>
      <w:r>
        <w:rPr>
          <w:rFonts w:hint="eastAsia" w:ascii="宋体" w:hAnsi="宋体"/>
          <w:b/>
          <w:sz w:val="24"/>
          <w:u w:val="single"/>
        </w:rPr>
        <w:t>竞争性磋商</w:t>
      </w:r>
      <w:r>
        <w:rPr>
          <w:rFonts w:ascii="宋体" w:hAnsi="宋体"/>
          <w:b/>
          <w:sz w:val="24"/>
          <w:u w:val="single"/>
        </w:rPr>
        <w:t>采购中，出现下列情形之一的，应予废标：</w:t>
      </w:r>
    </w:p>
    <w:p w14:paraId="60EFAEAB">
      <w:pPr>
        <w:spacing w:line="360" w:lineRule="auto"/>
        <w:ind w:firstLine="482" w:firstLineChars="200"/>
        <w:rPr>
          <w:rFonts w:ascii="宋体" w:hAnsi="宋体"/>
          <w:b/>
          <w:sz w:val="24"/>
          <w:u w:val="single"/>
        </w:rPr>
      </w:pPr>
      <w:r>
        <w:rPr>
          <w:rFonts w:ascii="宋体" w:hAnsi="宋体"/>
          <w:b/>
          <w:sz w:val="24"/>
          <w:u w:val="single"/>
        </w:rPr>
        <w:t>29.1</w:t>
      </w:r>
      <w:r>
        <w:rPr>
          <w:rFonts w:hint="eastAsia" w:ascii="宋体" w:hAnsi="宋体"/>
          <w:b/>
          <w:sz w:val="24"/>
          <w:u w:val="single"/>
        </w:rPr>
        <w:t>.</w:t>
      </w:r>
      <w:r>
        <w:rPr>
          <w:rFonts w:ascii="宋体" w:hAnsi="宋体"/>
          <w:b/>
          <w:sz w:val="24"/>
          <w:u w:val="single"/>
        </w:rPr>
        <w:t>2符合专业条件的供应商或者对</w:t>
      </w:r>
      <w:r>
        <w:rPr>
          <w:rFonts w:hint="eastAsia" w:ascii="宋体" w:hAnsi="宋体"/>
          <w:b/>
          <w:sz w:val="24"/>
          <w:u w:val="single"/>
        </w:rPr>
        <w:t>竞争性磋商</w:t>
      </w:r>
      <w:r>
        <w:rPr>
          <w:rFonts w:ascii="宋体" w:hAnsi="宋体"/>
          <w:b/>
          <w:sz w:val="24"/>
          <w:u w:val="single"/>
        </w:rPr>
        <w:t xml:space="preserve">文件作实质响应的供应商不足三家的； </w:t>
      </w:r>
    </w:p>
    <w:p w14:paraId="01C0D942">
      <w:pPr>
        <w:spacing w:line="360" w:lineRule="auto"/>
        <w:ind w:firstLine="482" w:firstLineChars="200"/>
        <w:rPr>
          <w:rFonts w:ascii="宋体" w:hAnsi="宋体"/>
          <w:b/>
          <w:sz w:val="24"/>
          <w:u w:val="single"/>
        </w:rPr>
      </w:pPr>
      <w:r>
        <w:rPr>
          <w:rFonts w:ascii="宋体" w:hAnsi="宋体"/>
          <w:b/>
          <w:sz w:val="24"/>
          <w:u w:val="single"/>
        </w:rPr>
        <w:t>29.1</w:t>
      </w:r>
      <w:r>
        <w:rPr>
          <w:rFonts w:hint="eastAsia" w:ascii="宋体" w:hAnsi="宋体"/>
          <w:b/>
          <w:sz w:val="24"/>
          <w:u w:val="single"/>
        </w:rPr>
        <w:t>.</w:t>
      </w:r>
      <w:r>
        <w:rPr>
          <w:rFonts w:ascii="宋体" w:hAnsi="宋体"/>
          <w:b/>
          <w:sz w:val="24"/>
          <w:u w:val="single"/>
        </w:rPr>
        <w:t>3出现影响采购公正的违法、违规行为的；</w:t>
      </w:r>
    </w:p>
    <w:p w14:paraId="6DD47265">
      <w:pPr>
        <w:spacing w:line="360" w:lineRule="auto"/>
        <w:ind w:firstLine="482" w:firstLineChars="200"/>
        <w:rPr>
          <w:rFonts w:ascii="宋体" w:hAnsi="宋体"/>
          <w:b/>
          <w:sz w:val="24"/>
          <w:u w:val="single"/>
        </w:rPr>
      </w:pPr>
      <w:r>
        <w:rPr>
          <w:rFonts w:ascii="宋体" w:hAnsi="宋体"/>
          <w:b/>
          <w:sz w:val="24"/>
          <w:u w:val="single"/>
        </w:rPr>
        <w:t>29.1</w:t>
      </w:r>
      <w:r>
        <w:rPr>
          <w:rFonts w:hint="eastAsia" w:ascii="宋体" w:hAnsi="宋体"/>
          <w:b/>
          <w:sz w:val="24"/>
          <w:u w:val="single"/>
        </w:rPr>
        <w:t>.</w:t>
      </w:r>
      <w:r>
        <w:rPr>
          <w:rFonts w:ascii="宋体" w:hAnsi="宋体"/>
          <w:b/>
          <w:sz w:val="24"/>
          <w:u w:val="single"/>
        </w:rPr>
        <w:t>4供应商的报价均超过了采购预算，采购人不能够支付的；</w:t>
      </w:r>
    </w:p>
    <w:p w14:paraId="086A987E">
      <w:pPr>
        <w:spacing w:line="360" w:lineRule="auto"/>
        <w:ind w:firstLine="482" w:firstLineChars="200"/>
        <w:rPr>
          <w:rFonts w:ascii="宋体" w:hAnsi="宋体"/>
          <w:b/>
          <w:sz w:val="24"/>
          <w:u w:val="single"/>
        </w:rPr>
      </w:pPr>
      <w:r>
        <w:rPr>
          <w:rFonts w:ascii="宋体" w:hAnsi="宋体"/>
          <w:b/>
          <w:sz w:val="24"/>
          <w:u w:val="single"/>
        </w:rPr>
        <w:t>29.1</w:t>
      </w:r>
      <w:r>
        <w:rPr>
          <w:rFonts w:hint="eastAsia" w:ascii="宋体" w:hAnsi="宋体"/>
          <w:b/>
          <w:sz w:val="24"/>
          <w:u w:val="single"/>
        </w:rPr>
        <w:t>.</w:t>
      </w:r>
      <w:r>
        <w:rPr>
          <w:rFonts w:ascii="宋体" w:hAnsi="宋体"/>
          <w:b/>
          <w:sz w:val="24"/>
          <w:u w:val="single"/>
        </w:rPr>
        <w:t>5因重大变故，采购任务取消的。</w:t>
      </w:r>
    </w:p>
    <w:p w14:paraId="6F093348">
      <w:pPr>
        <w:pStyle w:val="4"/>
        <w:spacing w:line="440" w:lineRule="exact"/>
        <w:ind w:left="720" w:hanging="720" w:hangingChars="300"/>
        <w:rPr>
          <w:rFonts w:hAnsi="宋体"/>
          <w:color w:val="000000"/>
          <w:kern w:val="2"/>
          <w:szCs w:val="24"/>
        </w:rPr>
      </w:pPr>
    </w:p>
    <w:p w14:paraId="1CDD0902">
      <w:pPr>
        <w:pStyle w:val="4"/>
        <w:spacing w:line="440" w:lineRule="exact"/>
        <w:ind w:left="720" w:hanging="720" w:hangingChars="300"/>
        <w:rPr>
          <w:rFonts w:hAnsi="宋体"/>
          <w:color w:val="000000"/>
          <w:kern w:val="2"/>
          <w:szCs w:val="24"/>
        </w:rPr>
      </w:pPr>
    </w:p>
    <w:p w14:paraId="21F93413">
      <w:pPr>
        <w:pStyle w:val="4"/>
        <w:spacing w:line="440" w:lineRule="exact"/>
        <w:ind w:left="720" w:hanging="720" w:hangingChars="300"/>
        <w:rPr>
          <w:rFonts w:hAnsi="宋体"/>
          <w:color w:val="000000"/>
          <w:kern w:val="2"/>
          <w:szCs w:val="24"/>
        </w:rPr>
      </w:pPr>
    </w:p>
    <w:p w14:paraId="0BA1672B">
      <w:pPr>
        <w:widowControl/>
        <w:jc w:val="left"/>
        <w:rPr>
          <w:rFonts w:ascii="宋体" w:hAnsi="宋体"/>
          <w:color w:val="000000"/>
          <w:sz w:val="24"/>
          <w:lang w:val="zh-CN"/>
        </w:rPr>
      </w:pPr>
      <w:r>
        <w:rPr>
          <w:rFonts w:hAnsi="宋体"/>
          <w:color w:val="000000"/>
        </w:rPr>
        <w:br w:type="page"/>
      </w:r>
    </w:p>
    <w:p w14:paraId="0C7D4E4D">
      <w:pPr>
        <w:pStyle w:val="4"/>
        <w:spacing w:line="440" w:lineRule="exact"/>
        <w:ind w:left="720" w:hanging="720" w:hangingChars="300"/>
        <w:rPr>
          <w:rFonts w:hAnsi="宋体"/>
          <w:color w:val="000000"/>
          <w:kern w:val="2"/>
          <w:szCs w:val="24"/>
        </w:rPr>
      </w:pPr>
    </w:p>
    <w:p w14:paraId="1EE34090">
      <w:pPr>
        <w:pStyle w:val="4"/>
        <w:spacing w:line="440" w:lineRule="exact"/>
        <w:ind w:left="720" w:hanging="720" w:hangingChars="300"/>
        <w:rPr>
          <w:rFonts w:hAnsi="宋体"/>
          <w:color w:val="000000"/>
          <w:kern w:val="2"/>
          <w:szCs w:val="24"/>
        </w:rPr>
      </w:pPr>
    </w:p>
    <w:p w14:paraId="4248F3E3">
      <w:pPr>
        <w:pStyle w:val="4"/>
        <w:spacing w:line="440" w:lineRule="exact"/>
        <w:ind w:left="720" w:hanging="720" w:hangingChars="300"/>
        <w:rPr>
          <w:rFonts w:hAnsi="宋体"/>
          <w:color w:val="000000"/>
          <w:kern w:val="2"/>
          <w:szCs w:val="24"/>
        </w:rPr>
      </w:pPr>
    </w:p>
    <w:p w14:paraId="1F9D6AD5">
      <w:pPr>
        <w:pStyle w:val="4"/>
        <w:spacing w:line="440" w:lineRule="exact"/>
        <w:ind w:left="720" w:hanging="720" w:hangingChars="300"/>
        <w:rPr>
          <w:rFonts w:hAnsi="宋体"/>
          <w:color w:val="000000"/>
          <w:kern w:val="2"/>
          <w:szCs w:val="24"/>
        </w:rPr>
      </w:pPr>
    </w:p>
    <w:p w14:paraId="6C677972">
      <w:pPr>
        <w:pStyle w:val="4"/>
        <w:spacing w:line="440" w:lineRule="exact"/>
        <w:ind w:left="720" w:hanging="720" w:hangingChars="300"/>
        <w:rPr>
          <w:rFonts w:hAnsi="宋体"/>
          <w:color w:val="000000"/>
          <w:kern w:val="2"/>
          <w:szCs w:val="24"/>
        </w:rPr>
      </w:pPr>
    </w:p>
    <w:p w14:paraId="0421803A">
      <w:pPr>
        <w:pStyle w:val="4"/>
        <w:spacing w:line="440" w:lineRule="exact"/>
        <w:ind w:left="720" w:hanging="720" w:hangingChars="300"/>
        <w:rPr>
          <w:rFonts w:hAnsi="宋体"/>
          <w:color w:val="000000"/>
          <w:kern w:val="2"/>
          <w:szCs w:val="24"/>
        </w:rPr>
      </w:pPr>
    </w:p>
    <w:p w14:paraId="40C45970">
      <w:pPr>
        <w:pStyle w:val="4"/>
        <w:spacing w:line="440" w:lineRule="exact"/>
        <w:ind w:left="720" w:hanging="720" w:hangingChars="300"/>
        <w:rPr>
          <w:rFonts w:hAnsi="宋体"/>
          <w:color w:val="000000"/>
          <w:kern w:val="2"/>
          <w:szCs w:val="24"/>
        </w:rPr>
      </w:pPr>
    </w:p>
    <w:p w14:paraId="37E84DA7">
      <w:pPr>
        <w:pStyle w:val="4"/>
        <w:spacing w:line="440" w:lineRule="exact"/>
        <w:ind w:left="720" w:hanging="720" w:hangingChars="300"/>
        <w:rPr>
          <w:rFonts w:hAnsi="宋体"/>
          <w:color w:val="000000"/>
          <w:kern w:val="2"/>
          <w:szCs w:val="24"/>
        </w:rPr>
      </w:pPr>
    </w:p>
    <w:p w14:paraId="43396A9C">
      <w:pPr>
        <w:pStyle w:val="4"/>
        <w:spacing w:line="440" w:lineRule="exact"/>
        <w:ind w:left="720" w:hanging="720" w:hangingChars="300"/>
        <w:rPr>
          <w:rFonts w:hAnsi="宋体"/>
          <w:color w:val="000000"/>
          <w:kern w:val="2"/>
          <w:szCs w:val="24"/>
        </w:rPr>
      </w:pPr>
    </w:p>
    <w:p w14:paraId="01197B5A">
      <w:pPr>
        <w:pStyle w:val="4"/>
        <w:spacing w:line="440" w:lineRule="exact"/>
        <w:ind w:left="720" w:hanging="720" w:hangingChars="300"/>
        <w:rPr>
          <w:rFonts w:hAnsi="宋体"/>
          <w:color w:val="000000"/>
          <w:kern w:val="2"/>
          <w:szCs w:val="24"/>
        </w:rPr>
      </w:pPr>
    </w:p>
    <w:p w14:paraId="42A61C3B">
      <w:pPr>
        <w:pStyle w:val="4"/>
        <w:spacing w:line="440" w:lineRule="exact"/>
        <w:ind w:left="720" w:hanging="720" w:hangingChars="300"/>
        <w:rPr>
          <w:rFonts w:hAnsi="宋体"/>
          <w:color w:val="000000"/>
          <w:kern w:val="2"/>
          <w:szCs w:val="24"/>
        </w:rPr>
      </w:pPr>
    </w:p>
    <w:p w14:paraId="0F724837">
      <w:pPr>
        <w:pStyle w:val="4"/>
        <w:spacing w:line="440" w:lineRule="exact"/>
        <w:ind w:left="720" w:hanging="720" w:hangingChars="300"/>
        <w:rPr>
          <w:rFonts w:hAnsi="宋体"/>
          <w:color w:val="000000"/>
          <w:kern w:val="2"/>
          <w:szCs w:val="24"/>
        </w:rPr>
      </w:pPr>
    </w:p>
    <w:p w14:paraId="62918C0D">
      <w:pPr>
        <w:pStyle w:val="4"/>
        <w:spacing w:line="440" w:lineRule="exact"/>
        <w:ind w:left="720" w:hanging="720" w:hangingChars="300"/>
        <w:rPr>
          <w:rFonts w:hAnsi="宋体"/>
          <w:color w:val="000000"/>
          <w:kern w:val="2"/>
          <w:szCs w:val="24"/>
        </w:rPr>
      </w:pPr>
    </w:p>
    <w:p w14:paraId="34F321D4">
      <w:pPr>
        <w:pStyle w:val="2"/>
        <w:spacing w:before="100" w:beforeAutospacing="1" w:after="100" w:afterAutospacing="1" w:line="440" w:lineRule="exact"/>
        <w:ind w:left="425"/>
        <w:jc w:val="center"/>
        <w:rPr>
          <w:rFonts w:hAnsi="宋体"/>
          <w:color w:val="000000"/>
        </w:rPr>
      </w:pPr>
      <w:bookmarkStart w:id="503" w:name="_Hlt487900425"/>
      <w:bookmarkEnd w:id="503"/>
      <w:bookmarkStart w:id="504" w:name="_Toc9251"/>
      <w:bookmarkStart w:id="505" w:name="_Toc17185"/>
      <w:r>
        <w:rPr>
          <w:rFonts w:hint="eastAsia" w:hAnsi="宋体"/>
          <w:color w:val="000000"/>
        </w:rPr>
        <w:t>第四章    采购需求</w:t>
      </w:r>
      <w:bookmarkEnd w:id="504"/>
      <w:bookmarkEnd w:id="505"/>
      <w:bookmarkStart w:id="506" w:name="_Toc406315304"/>
      <w:bookmarkEnd w:id="506"/>
      <w:bookmarkStart w:id="507" w:name="_Toc406315303"/>
      <w:bookmarkEnd w:id="507"/>
      <w:bookmarkStart w:id="508" w:name="_Toc406315302"/>
      <w:bookmarkEnd w:id="508"/>
      <w:bookmarkStart w:id="509" w:name="_Toc406315177"/>
      <w:bookmarkEnd w:id="509"/>
      <w:bookmarkStart w:id="510" w:name="_Toc406315306"/>
      <w:bookmarkEnd w:id="510"/>
      <w:bookmarkStart w:id="511" w:name="_Toc406315164"/>
      <w:bookmarkEnd w:id="511"/>
      <w:bookmarkStart w:id="512" w:name="_Toc406315436"/>
      <w:bookmarkEnd w:id="512"/>
      <w:bookmarkStart w:id="513" w:name="_Toc406315305"/>
      <w:bookmarkEnd w:id="513"/>
      <w:bookmarkStart w:id="514" w:name="_Toc406315420"/>
      <w:bookmarkEnd w:id="514"/>
      <w:bookmarkStart w:id="515" w:name="_Toc406315154"/>
      <w:bookmarkEnd w:id="515"/>
      <w:bookmarkStart w:id="516" w:name="_Toc406315174"/>
      <w:bookmarkEnd w:id="516"/>
      <w:bookmarkStart w:id="517" w:name="_Toc406315307"/>
      <w:bookmarkEnd w:id="517"/>
      <w:bookmarkStart w:id="518" w:name="_Toc406315433"/>
      <w:bookmarkEnd w:id="518"/>
      <w:bookmarkStart w:id="519" w:name="_Toc406315434"/>
      <w:bookmarkEnd w:id="519"/>
      <w:bookmarkStart w:id="520" w:name="_Toc406315378"/>
      <w:bookmarkEnd w:id="520"/>
      <w:bookmarkStart w:id="521" w:name="_Toc406315282"/>
      <w:bookmarkEnd w:id="521"/>
      <w:bookmarkStart w:id="522" w:name="_Toc406315432"/>
      <w:bookmarkEnd w:id="522"/>
      <w:bookmarkStart w:id="523" w:name="_Toc406315430"/>
      <w:bookmarkEnd w:id="523"/>
      <w:bookmarkStart w:id="524" w:name="_Toc406315122"/>
      <w:bookmarkEnd w:id="524"/>
      <w:bookmarkStart w:id="525" w:name="_Toc406315431"/>
      <w:bookmarkEnd w:id="525"/>
      <w:bookmarkStart w:id="526" w:name="_Toc406315435"/>
      <w:bookmarkEnd w:id="526"/>
      <w:bookmarkStart w:id="527" w:name="_Toc406315292"/>
      <w:bookmarkEnd w:id="527"/>
      <w:bookmarkStart w:id="528" w:name="_Toc406315175"/>
      <w:bookmarkEnd w:id="528"/>
      <w:bookmarkStart w:id="529" w:name="_Toc406315176"/>
      <w:bookmarkEnd w:id="529"/>
      <w:bookmarkStart w:id="530" w:name="_Toc406315250"/>
      <w:bookmarkEnd w:id="530"/>
      <w:bookmarkStart w:id="531" w:name="_Toc406315179"/>
      <w:bookmarkEnd w:id="531"/>
      <w:bookmarkStart w:id="532" w:name="_Toc406315308"/>
      <w:bookmarkEnd w:id="532"/>
      <w:bookmarkStart w:id="533" w:name="_Toc406315178"/>
      <w:bookmarkEnd w:id="533"/>
      <w:bookmarkStart w:id="534" w:name="_Toc406315410"/>
      <w:bookmarkEnd w:id="534"/>
      <w:bookmarkStart w:id="535" w:name="_Toc406315180"/>
      <w:bookmarkEnd w:id="535"/>
    </w:p>
    <w:p w14:paraId="37A70419">
      <w:pPr>
        <w:tabs>
          <w:tab w:val="left" w:pos="1470"/>
        </w:tabs>
        <w:spacing w:line="360" w:lineRule="atLeast"/>
        <w:ind w:firstLine="2719" w:firstLineChars="1295"/>
        <w:rPr>
          <w:rFonts w:ascii="宋体" w:hAnsi="宋体"/>
          <w:b/>
          <w:color w:val="000000"/>
          <w:sz w:val="28"/>
          <w:szCs w:val="28"/>
        </w:rPr>
      </w:pPr>
      <w:r>
        <w:rPr>
          <w:rFonts w:hAnsi="宋体"/>
          <w:color w:val="000000"/>
        </w:rPr>
        <w:br w:type="page"/>
      </w:r>
      <w:bookmarkStart w:id="536" w:name="_Hlk45201114"/>
      <w:bookmarkStart w:id="537" w:name="_Hlk20643048"/>
      <w:r>
        <w:rPr>
          <w:rFonts w:hint="eastAsia" w:ascii="宋体" w:hAnsi="宋体"/>
          <w:b/>
          <w:sz w:val="28"/>
          <w:szCs w:val="28"/>
        </w:rPr>
        <w:t>采购</w:t>
      </w:r>
      <w:r>
        <w:rPr>
          <w:rFonts w:hint="eastAsia" w:ascii="宋体" w:hAnsi="宋体"/>
          <w:b/>
          <w:color w:val="000000"/>
          <w:sz w:val="28"/>
          <w:szCs w:val="28"/>
        </w:rPr>
        <w:t>需求一览表</w:t>
      </w:r>
    </w:p>
    <w:p w14:paraId="0B69EBCE">
      <w:pPr>
        <w:adjustRightInd w:val="0"/>
        <w:snapToGrid w:val="0"/>
        <w:spacing w:line="360" w:lineRule="auto"/>
        <w:rPr>
          <w:rFonts w:ascii="宋体" w:hAnsi="宋体"/>
        </w:rPr>
      </w:pPr>
      <w:r>
        <w:rPr>
          <w:rFonts w:hint="eastAsia" w:ascii="宋体" w:hAnsi="宋体"/>
          <w:b/>
          <w:sz w:val="24"/>
        </w:rPr>
        <w:t>项目说明：</w:t>
      </w:r>
    </w:p>
    <w:p w14:paraId="2E1945DC">
      <w:pPr>
        <w:spacing w:line="360" w:lineRule="auto"/>
        <w:rPr>
          <w:rFonts w:ascii="宋体" w:hAnsi="宋体"/>
        </w:rPr>
      </w:pPr>
      <w:r>
        <w:rPr>
          <w:rFonts w:ascii="宋体" w:hAnsi="宋体"/>
        </w:rPr>
        <w:t>1</w:t>
      </w:r>
      <w:r>
        <w:rPr>
          <w:rFonts w:hint="eastAsia" w:ascii="宋体" w:hAnsi="宋体"/>
        </w:rPr>
        <w:t>、*号条款（如有）为必须满足条款，否则将视为非实质性响应招标文件要求。</w:t>
      </w:r>
    </w:p>
    <w:p w14:paraId="478A3306">
      <w:pPr>
        <w:spacing w:line="360" w:lineRule="auto"/>
        <w:rPr>
          <w:rFonts w:ascii="宋体" w:hAnsi="宋体"/>
        </w:rPr>
      </w:pPr>
      <w:r>
        <w:rPr>
          <w:rFonts w:ascii="宋体" w:hAnsi="宋体"/>
        </w:rPr>
        <w:t>2</w:t>
      </w:r>
      <w:r>
        <w:rPr>
          <w:rFonts w:hint="eastAsia" w:ascii="宋体" w:hAnsi="宋体"/>
        </w:rPr>
        <w:t>、#号条款（如有）为重要条款，不满足将视为存在较大偏离。</w:t>
      </w:r>
    </w:p>
    <w:p w14:paraId="3F27EBA7">
      <w:pPr>
        <w:adjustRightInd w:val="0"/>
        <w:snapToGrid w:val="0"/>
        <w:spacing w:line="360" w:lineRule="auto"/>
        <w:rPr>
          <w:rFonts w:ascii="宋体" w:hAnsi="宋体"/>
        </w:rPr>
      </w:pPr>
      <w:r>
        <w:rPr>
          <w:rFonts w:ascii="宋体" w:hAnsi="宋体"/>
        </w:rPr>
        <w:t>3</w:t>
      </w:r>
      <w:r>
        <w:rPr>
          <w:rFonts w:hint="eastAsia" w:ascii="宋体" w:hAnsi="宋体"/>
        </w:rPr>
        <w:t>、验收标准：按照技术参数要求实施验收。</w:t>
      </w:r>
    </w:p>
    <w:p w14:paraId="72224151">
      <w:pPr>
        <w:spacing w:line="360" w:lineRule="auto"/>
        <w:rPr>
          <w:rFonts w:ascii="宋体" w:hAnsi="宋体"/>
        </w:rPr>
      </w:pPr>
      <w:r>
        <w:rPr>
          <w:rFonts w:ascii="宋体" w:hAnsi="宋体"/>
        </w:rPr>
        <w:t>4</w:t>
      </w:r>
      <w:r>
        <w:rPr>
          <w:rFonts w:hint="eastAsia" w:ascii="宋体" w:hAnsi="宋体"/>
        </w:rPr>
        <w:t>、投标人应按照招标文件要求自行拟定详细的供货方案及售后服务承诺。</w:t>
      </w:r>
    </w:p>
    <w:p w14:paraId="3A37B034">
      <w:pPr>
        <w:rPr>
          <w:rFonts w:ascii="宋体" w:hAnsi="宋体"/>
        </w:rPr>
      </w:pPr>
      <w:r>
        <w:rPr>
          <w:rFonts w:hint="eastAsia" w:ascii="宋体" w:hAnsi="宋体"/>
        </w:rPr>
        <w:br w:type="page"/>
      </w:r>
    </w:p>
    <w:p w14:paraId="12ACCD13">
      <w:pPr>
        <w:spacing w:line="480" w:lineRule="auto"/>
        <w:rPr>
          <w:rFonts w:ascii="宋体" w:hAnsi="宋体"/>
          <w:bCs/>
          <w:sz w:val="24"/>
        </w:rPr>
      </w:pPr>
      <w:r>
        <w:rPr>
          <w:rFonts w:hint="eastAsia" w:ascii="宋体" w:hAnsi="宋体"/>
          <w:bCs/>
          <w:sz w:val="24"/>
        </w:rPr>
        <w:t>一、商务需求：</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14:paraId="446C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000" w:type="pct"/>
            <w:vAlign w:val="center"/>
          </w:tcPr>
          <w:p w14:paraId="400B3B15">
            <w:pPr>
              <w:jc w:val="center"/>
              <w:rPr>
                <w:rFonts w:ascii="Times New Roman" w:hAnsi="Times New Roman" w:eastAsia="宋体" w:cs="Times New Roman"/>
                <w:szCs w:val="24"/>
              </w:rPr>
            </w:pPr>
            <w:r>
              <w:rPr>
                <w:rFonts w:ascii="Times New Roman" w:hAnsi="Times New Roman" w:eastAsia="宋体" w:cs="Times New Roman"/>
                <w:b/>
                <w:bCs/>
                <w:szCs w:val="24"/>
              </w:rPr>
              <w:t>商务需求一览</w:t>
            </w:r>
            <w:r>
              <w:rPr>
                <w:b/>
                <w:bCs/>
              </w:rPr>
              <w:t>表</w:t>
            </w:r>
          </w:p>
        </w:tc>
      </w:tr>
      <w:tr w14:paraId="4313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000" w:type="pct"/>
            <w:vAlign w:val="center"/>
          </w:tcPr>
          <w:p w14:paraId="4AD31699">
            <w:pPr>
              <w:spacing w:line="360" w:lineRule="auto"/>
              <w:rPr>
                <w:rFonts w:ascii="宋体" w:hAnsi="宋体" w:cs="Times New Roman"/>
                <w:szCs w:val="24"/>
                <w:highlight w:val="none"/>
              </w:rPr>
            </w:pPr>
            <w:r>
              <w:rPr>
                <w:rFonts w:hint="eastAsia" w:ascii="宋体" w:hAnsi="宋体" w:cs="Times New Roman"/>
                <w:szCs w:val="24"/>
                <w:highlight w:val="none"/>
              </w:rPr>
              <w:t>1、</w:t>
            </w:r>
            <w:r>
              <w:rPr>
                <w:rFonts w:ascii="宋体" w:hAnsi="宋体" w:cs="Times New Roman"/>
                <w:szCs w:val="24"/>
                <w:highlight w:val="none"/>
              </w:rPr>
              <w:t>交货期：</w:t>
            </w:r>
            <w:r>
              <w:rPr>
                <w:rFonts w:hint="eastAsia" w:ascii="宋体" w:hAnsi="宋体" w:cs="Times New Roman"/>
                <w:szCs w:val="24"/>
                <w:highlight w:val="none"/>
              </w:rPr>
              <w:t>按照医院实际需求</w:t>
            </w:r>
          </w:p>
          <w:p w14:paraId="1FDEDC01">
            <w:pPr>
              <w:spacing w:line="360" w:lineRule="auto"/>
              <w:rPr>
                <w:rFonts w:ascii="宋体" w:hAnsi="宋体" w:cs="Times New Roman"/>
                <w:color w:val="0000FF"/>
                <w:szCs w:val="24"/>
                <w:highlight w:val="none"/>
              </w:rPr>
            </w:pPr>
            <w:r>
              <w:rPr>
                <w:rFonts w:hint="eastAsia" w:ascii="宋体" w:hAnsi="宋体" w:cs="Times New Roman"/>
                <w:szCs w:val="24"/>
                <w:highlight w:val="none"/>
              </w:rPr>
              <w:t>2、</w:t>
            </w:r>
            <w:r>
              <w:rPr>
                <w:rFonts w:ascii="宋体" w:hAnsi="宋体" w:cs="Times New Roman"/>
                <w:szCs w:val="24"/>
                <w:highlight w:val="none"/>
              </w:rPr>
              <w:t>交货地点：</w:t>
            </w:r>
            <w:r>
              <w:rPr>
                <w:rFonts w:hint="eastAsia" w:ascii="宋体" w:hAnsi="宋体" w:cs="Times New Roman"/>
                <w:color w:val="000000"/>
                <w:szCs w:val="24"/>
                <w:highlight w:val="none"/>
              </w:rPr>
              <w:t>中国中医科学院眼科医院</w:t>
            </w:r>
          </w:p>
          <w:p w14:paraId="01A77C19">
            <w:pPr>
              <w:spacing w:line="360" w:lineRule="auto"/>
              <w:rPr>
                <w:rFonts w:ascii="宋体" w:hAnsi="宋体" w:cs="Times New Roman"/>
                <w:color w:val="0000FF"/>
                <w:szCs w:val="24"/>
                <w:highlight w:val="none"/>
              </w:rPr>
            </w:pPr>
            <w:r>
              <w:rPr>
                <w:rFonts w:hint="eastAsia" w:ascii="宋体" w:hAnsi="宋体" w:cs="Times New Roman"/>
                <w:color w:val="0000FF"/>
                <w:szCs w:val="24"/>
                <w:highlight w:val="none"/>
              </w:rPr>
              <w:t>3、质保期</w:t>
            </w:r>
            <w:r>
              <w:rPr>
                <w:rFonts w:ascii="宋体" w:hAnsi="宋体" w:cs="Times New Roman"/>
                <w:color w:val="0000FF"/>
                <w:szCs w:val="24"/>
                <w:highlight w:val="none"/>
              </w:rPr>
              <w:t>：</w:t>
            </w:r>
          </w:p>
          <w:p w14:paraId="7CF1C933">
            <w:pPr>
              <w:spacing w:line="360" w:lineRule="auto"/>
              <w:rPr>
                <w:rFonts w:ascii="宋体" w:hAnsi="宋体" w:cs="Times New Roman"/>
                <w:szCs w:val="24"/>
                <w:highlight w:val="none"/>
              </w:rPr>
            </w:pPr>
            <w:r>
              <w:rPr>
                <w:rFonts w:hint="eastAsia" w:ascii="宋体" w:hAnsi="宋体" w:cs="Times New Roman"/>
                <w:szCs w:val="24"/>
                <w:highlight w:val="none"/>
              </w:rPr>
              <w:t>4、</w:t>
            </w:r>
            <w:r>
              <w:rPr>
                <w:rFonts w:ascii="宋体" w:hAnsi="宋体" w:cs="Times New Roman"/>
                <w:szCs w:val="24"/>
                <w:highlight w:val="none"/>
              </w:rPr>
              <w:t>验收标准：</w:t>
            </w:r>
            <w:r>
              <w:rPr>
                <w:rFonts w:hint="eastAsia" w:ascii="宋体" w:hAnsi="宋体" w:cs="Times New Roman"/>
                <w:szCs w:val="24"/>
                <w:highlight w:val="none"/>
              </w:rPr>
              <w:t>按照项目需求逐条进行验收。</w:t>
            </w:r>
          </w:p>
          <w:p w14:paraId="249A481C">
            <w:pPr>
              <w:spacing w:line="360" w:lineRule="auto"/>
              <w:rPr>
                <w:rFonts w:ascii="宋体" w:hAnsi="宋体" w:cs="Times New Roman"/>
                <w:szCs w:val="21"/>
                <w:highlight w:val="none"/>
              </w:rPr>
            </w:pPr>
            <w:r>
              <w:rPr>
                <w:rFonts w:hint="eastAsia" w:ascii="宋体" w:hAnsi="宋体" w:cs="Times New Roman"/>
                <w:szCs w:val="24"/>
                <w:highlight w:val="none"/>
              </w:rPr>
              <w:t>5、</w:t>
            </w:r>
            <w:r>
              <w:rPr>
                <w:rFonts w:ascii="宋体" w:hAnsi="宋体" w:cs="Times New Roman"/>
                <w:szCs w:val="21"/>
                <w:highlight w:val="none"/>
              </w:rPr>
              <w:t>付款方式：</w:t>
            </w:r>
            <w:r>
              <w:rPr>
                <w:rFonts w:hint="eastAsia" w:ascii="宋体" w:hAnsi="宋体" w:cs="Times New Roman"/>
                <w:szCs w:val="24"/>
                <w:highlight w:val="none"/>
                <w:lang w:val="en-US" w:eastAsia="zh-CN"/>
              </w:rPr>
              <w:t>服务结束后一次性支付</w:t>
            </w:r>
          </w:p>
          <w:p w14:paraId="62811E88">
            <w:pPr>
              <w:spacing w:line="360" w:lineRule="auto"/>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7.</w:t>
            </w:r>
            <w:r>
              <w:rPr>
                <w:rFonts w:hint="eastAsia" w:ascii="宋体" w:hAnsi="宋体" w:cs="Times New Roman"/>
                <w:szCs w:val="21"/>
                <w:highlight w:val="none"/>
              </w:rPr>
              <w:t>其他要求：</w:t>
            </w:r>
            <w:r>
              <w:rPr>
                <w:rFonts w:hint="eastAsia" w:ascii="宋体" w:hAnsi="宋体" w:cs="Times New Roman"/>
                <w:szCs w:val="21"/>
                <w:highlight w:val="none"/>
                <w:lang w:val="en-US" w:eastAsia="zh-CN"/>
              </w:rPr>
              <w:t>无</w:t>
            </w:r>
          </w:p>
        </w:tc>
      </w:tr>
    </w:tbl>
    <w:p w14:paraId="0F6E6666">
      <w:pPr>
        <w:rPr>
          <w:rFonts w:ascii="宋体" w:hAnsi="宋体"/>
          <w:bCs/>
          <w:sz w:val="24"/>
          <w:highlight w:val="none"/>
        </w:rPr>
      </w:pPr>
    </w:p>
    <w:p w14:paraId="3DD07E6D">
      <w:pPr>
        <w:numPr>
          <w:ilvl w:val="0"/>
          <w:numId w:val="5"/>
        </w:numPr>
        <w:spacing w:line="480" w:lineRule="auto"/>
        <w:rPr>
          <w:rFonts w:ascii="宋体" w:hAnsi="宋体"/>
          <w:bCs/>
          <w:sz w:val="24"/>
          <w:highlight w:val="none"/>
        </w:rPr>
      </w:pPr>
      <w:r>
        <w:rPr>
          <w:rFonts w:hint="eastAsia" w:ascii="宋体" w:hAnsi="宋体"/>
          <w:bCs/>
          <w:sz w:val="24"/>
          <w:highlight w:val="none"/>
        </w:rPr>
        <w:t>技术参数：</w:t>
      </w:r>
      <w:bookmarkEnd w:id="536"/>
      <w:bookmarkEnd w:id="537"/>
    </w:p>
    <w:tbl>
      <w:tblPr>
        <w:tblStyle w:val="16"/>
        <w:tblpPr w:leftFromText="180" w:rightFromText="180" w:vertAnchor="text" w:horzAnchor="page" w:tblpX="885" w:tblpY="23"/>
        <w:tblOverlap w:val="never"/>
        <w:tblW w:w="10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836"/>
        <w:gridCol w:w="1692"/>
        <w:gridCol w:w="1589"/>
        <w:gridCol w:w="3212"/>
        <w:gridCol w:w="1412"/>
        <w:gridCol w:w="1081"/>
      </w:tblGrid>
      <w:tr w14:paraId="4644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gridSpan w:val="2"/>
          </w:tcPr>
          <w:p w14:paraId="16E3840A">
            <w:pPr>
              <w:rPr>
                <w:rFonts w:hint="eastAsia" w:ascii="宋体" w:hAnsi="宋体" w:eastAsia="宋体" w:cs="宋体"/>
                <w:b/>
                <w:bCs/>
                <w:sz w:val="28"/>
                <w:szCs w:val="28"/>
                <w:lang w:val="en-US" w:eastAsia="zh-CN"/>
              </w:rPr>
            </w:pPr>
            <w:r>
              <w:rPr>
                <w:rFonts w:hint="eastAsia" w:ascii="宋体" w:hAnsi="宋体" w:eastAsia="宋体" w:cs="宋体"/>
                <w:b/>
                <w:bCs/>
                <w:sz w:val="28"/>
                <w:szCs w:val="28"/>
              </w:rPr>
              <w:t>项目名</w:t>
            </w:r>
            <w:r>
              <w:rPr>
                <w:rFonts w:hint="eastAsia" w:ascii="宋体" w:hAnsi="宋体" w:cs="宋体"/>
                <w:b/>
                <w:bCs/>
                <w:sz w:val="28"/>
                <w:szCs w:val="28"/>
                <w:lang w:val="en-US" w:eastAsia="zh-CN"/>
              </w:rPr>
              <w:t>称</w:t>
            </w:r>
          </w:p>
        </w:tc>
        <w:tc>
          <w:tcPr>
            <w:tcW w:w="8986" w:type="dxa"/>
            <w:gridSpan w:val="5"/>
          </w:tcPr>
          <w:p w14:paraId="08F78FFE">
            <w:pPr>
              <w:rPr>
                <w:rFonts w:ascii="宋体" w:hAnsi="宋体" w:cs="宋体"/>
                <w:color w:val="000000"/>
                <w:kern w:val="0"/>
                <w:sz w:val="28"/>
                <w:szCs w:val="28"/>
              </w:rPr>
            </w:pPr>
            <w:r>
              <w:rPr>
                <w:rFonts w:hint="eastAsia" w:ascii="宋体" w:hAnsi="宋体" w:cs="宋体"/>
                <w:b/>
                <w:bCs/>
                <w:color w:val="000000"/>
                <w:kern w:val="0"/>
                <w:sz w:val="28"/>
                <w:szCs w:val="28"/>
                <w:lang w:val="en-US" w:eastAsia="zh-CN"/>
              </w:rPr>
              <w:t>中国中医科学院眼科医院职工工作照拍摄采购项目（二次）</w:t>
            </w:r>
          </w:p>
        </w:tc>
      </w:tr>
      <w:tr w14:paraId="1401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56" w:type="dxa"/>
            <w:vAlign w:val="center"/>
          </w:tcPr>
          <w:p w14:paraId="0D98F802">
            <w:pPr>
              <w:spacing w:line="300" w:lineRule="exact"/>
              <w:jc w:val="center"/>
              <w:rPr>
                <w:rFonts w:ascii="宋体" w:hAnsi="宋体" w:eastAsia="宋体" w:cs="宋体"/>
                <w:sz w:val="28"/>
                <w:szCs w:val="28"/>
              </w:rPr>
            </w:pPr>
            <w:r>
              <w:rPr>
                <w:rFonts w:hint="eastAsia" w:ascii="宋体" w:hAnsi="宋体" w:eastAsia="宋体" w:cs="宋体"/>
                <w:sz w:val="28"/>
                <w:szCs w:val="28"/>
              </w:rPr>
              <w:t>3包之第1包</w:t>
            </w:r>
          </w:p>
        </w:tc>
        <w:tc>
          <w:tcPr>
            <w:tcW w:w="2528" w:type="dxa"/>
            <w:gridSpan w:val="2"/>
            <w:vAlign w:val="center"/>
          </w:tcPr>
          <w:p w14:paraId="3B2FEBAA">
            <w:pPr>
              <w:spacing w:line="300" w:lineRule="exact"/>
              <w:jc w:val="center"/>
              <w:rPr>
                <w:rFonts w:ascii="宋体" w:hAnsi="宋体" w:eastAsia="宋体" w:cs="宋体"/>
                <w:sz w:val="28"/>
                <w:szCs w:val="28"/>
              </w:rPr>
            </w:pPr>
            <w:r>
              <w:rPr>
                <w:rFonts w:hint="eastAsia" w:ascii="宋体" w:hAnsi="宋体" w:eastAsia="宋体" w:cs="宋体"/>
                <w:sz w:val="28"/>
                <w:szCs w:val="28"/>
              </w:rPr>
              <w:t>名称</w:t>
            </w:r>
          </w:p>
        </w:tc>
        <w:tc>
          <w:tcPr>
            <w:tcW w:w="1589" w:type="dxa"/>
            <w:vAlign w:val="center"/>
          </w:tcPr>
          <w:p w14:paraId="2CBE8717">
            <w:pPr>
              <w:spacing w:line="300" w:lineRule="exact"/>
              <w:jc w:val="center"/>
              <w:rPr>
                <w:rFonts w:ascii="宋体" w:hAnsi="宋体" w:eastAsia="宋体" w:cs="宋体"/>
                <w:sz w:val="28"/>
                <w:szCs w:val="28"/>
              </w:rPr>
            </w:pPr>
            <w:r>
              <w:rPr>
                <w:rFonts w:hint="eastAsia" w:ascii="宋体" w:hAnsi="宋体" w:eastAsia="宋体" w:cs="宋体"/>
                <w:sz w:val="28"/>
                <w:szCs w:val="28"/>
              </w:rPr>
              <w:t>数量</w:t>
            </w:r>
          </w:p>
        </w:tc>
        <w:tc>
          <w:tcPr>
            <w:tcW w:w="3212" w:type="dxa"/>
            <w:vAlign w:val="center"/>
          </w:tcPr>
          <w:p w14:paraId="526AB568">
            <w:pPr>
              <w:spacing w:line="300" w:lineRule="exact"/>
              <w:jc w:val="center"/>
              <w:rPr>
                <w:rFonts w:ascii="宋体" w:hAnsi="宋体" w:eastAsia="宋体" w:cs="宋体"/>
                <w:sz w:val="28"/>
                <w:szCs w:val="28"/>
              </w:rPr>
            </w:pPr>
            <w:r>
              <w:rPr>
                <w:rFonts w:hint="eastAsia" w:ascii="宋体" w:hAnsi="宋体" w:eastAsia="宋体" w:cs="宋体"/>
                <w:sz w:val="28"/>
                <w:szCs w:val="28"/>
              </w:rPr>
              <w:t>技术参数</w:t>
            </w:r>
          </w:p>
        </w:tc>
        <w:tc>
          <w:tcPr>
            <w:tcW w:w="1412" w:type="dxa"/>
            <w:vAlign w:val="center"/>
          </w:tcPr>
          <w:p w14:paraId="4AB08A37">
            <w:pPr>
              <w:spacing w:line="300" w:lineRule="exact"/>
              <w:jc w:val="center"/>
              <w:rPr>
                <w:rFonts w:ascii="宋体" w:hAnsi="宋体" w:eastAsia="宋体" w:cs="宋体"/>
                <w:sz w:val="28"/>
                <w:szCs w:val="28"/>
              </w:rPr>
            </w:pPr>
            <w:r>
              <w:rPr>
                <w:rFonts w:hint="eastAsia" w:ascii="宋体" w:hAnsi="宋体" w:eastAsia="宋体" w:cs="宋体"/>
                <w:sz w:val="28"/>
                <w:szCs w:val="28"/>
              </w:rPr>
              <w:t>预算</w:t>
            </w:r>
          </w:p>
        </w:tc>
        <w:tc>
          <w:tcPr>
            <w:tcW w:w="1081" w:type="dxa"/>
            <w:vAlign w:val="center"/>
          </w:tcPr>
          <w:p w14:paraId="37243792">
            <w:pPr>
              <w:spacing w:line="300" w:lineRule="exact"/>
              <w:jc w:val="center"/>
              <w:rPr>
                <w:rFonts w:ascii="宋体" w:hAnsi="宋体" w:eastAsia="宋体" w:cs="宋体"/>
                <w:sz w:val="28"/>
                <w:szCs w:val="28"/>
              </w:rPr>
            </w:pPr>
            <w:r>
              <w:rPr>
                <w:rFonts w:hint="eastAsia" w:ascii="宋体" w:hAnsi="宋体" w:eastAsia="宋体" w:cs="宋体"/>
                <w:sz w:val="28"/>
                <w:szCs w:val="28"/>
              </w:rPr>
              <w:t>备注说明（服务需求等）</w:t>
            </w:r>
          </w:p>
        </w:tc>
      </w:tr>
      <w:tr w14:paraId="2E4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50FA7F53">
            <w:pPr>
              <w:rPr>
                <w:rFonts w:ascii="宋体" w:hAnsi="宋体" w:eastAsia="宋体" w:cs="宋体"/>
                <w:sz w:val="28"/>
                <w:szCs w:val="28"/>
              </w:rPr>
            </w:pPr>
            <w:r>
              <w:rPr>
                <w:rFonts w:hint="eastAsia" w:ascii="宋体" w:hAnsi="宋体" w:eastAsia="宋体" w:cs="宋体"/>
                <w:sz w:val="28"/>
                <w:szCs w:val="28"/>
              </w:rPr>
              <w:t>1</w:t>
            </w:r>
          </w:p>
        </w:tc>
        <w:tc>
          <w:tcPr>
            <w:tcW w:w="2528" w:type="dxa"/>
            <w:gridSpan w:val="2"/>
          </w:tcPr>
          <w:p w14:paraId="1642CA3C">
            <w:pPr>
              <w:rPr>
                <w:rFonts w:hint="default" w:ascii="宋体" w:hAnsi="宋体" w:eastAsia="宋体" w:cs="宋体"/>
                <w:sz w:val="28"/>
                <w:szCs w:val="28"/>
                <w:lang w:val="en-US"/>
              </w:rPr>
            </w:pPr>
            <w:r>
              <w:rPr>
                <w:rFonts w:hint="eastAsia" w:ascii="宋体" w:hAnsi="宋体" w:cs="宋体"/>
                <w:b/>
                <w:bCs/>
                <w:color w:val="000000"/>
                <w:kern w:val="0"/>
                <w:sz w:val="28"/>
                <w:szCs w:val="28"/>
                <w:lang w:val="en-US" w:eastAsia="zh-CN"/>
              </w:rPr>
              <w:t>中国中医科学院眼科医院职工工作照拍摄制作采购项目（二次）</w:t>
            </w:r>
          </w:p>
        </w:tc>
        <w:tc>
          <w:tcPr>
            <w:tcW w:w="1589" w:type="dxa"/>
          </w:tcPr>
          <w:p w14:paraId="3F41C22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212" w:type="dxa"/>
          </w:tcPr>
          <w:p w14:paraId="0DDF20A7">
            <w:pPr>
              <w:spacing w:line="276" w:lineRule="auto"/>
              <w:rPr>
                <w:sz w:val="21"/>
                <w:szCs w:val="21"/>
              </w:rPr>
            </w:pPr>
            <w:r>
              <w:rPr>
                <w:rFonts w:hint="eastAsia"/>
                <w:sz w:val="21"/>
                <w:szCs w:val="21"/>
                <w:lang w:val="en-US" w:eastAsia="zh-CN"/>
              </w:rPr>
              <w:t>1、拍摄</w:t>
            </w:r>
            <w:r>
              <w:rPr>
                <w:rFonts w:hint="eastAsia"/>
                <w:sz w:val="21"/>
                <w:szCs w:val="21"/>
              </w:rPr>
              <w:t>人数</w:t>
            </w:r>
            <w:r>
              <w:rPr>
                <w:rFonts w:hint="eastAsia"/>
                <w:sz w:val="21"/>
                <w:szCs w:val="21"/>
                <w:lang w:val="en-US" w:eastAsia="zh-CN"/>
              </w:rPr>
              <w:t>约</w:t>
            </w:r>
            <w:r>
              <w:rPr>
                <w:rFonts w:hint="eastAsia"/>
                <w:sz w:val="21"/>
                <w:szCs w:val="21"/>
              </w:rPr>
              <w:t>6</w:t>
            </w:r>
            <w:r>
              <w:rPr>
                <w:rFonts w:hint="eastAsia"/>
                <w:sz w:val="21"/>
                <w:szCs w:val="21"/>
                <w:lang w:val="en-US" w:eastAsia="zh-CN"/>
              </w:rPr>
              <w:t>7</w:t>
            </w:r>
            <w:r>
              <w:rPr>
                <w:rFonts w:hint="eastAsia"/>
                <w:sz w:val="21"/>
                <w:szCs w:val="21"/>
              </w:rPr>
              <w:t>0人</w:t>
            </w:r>
          </w:p>
          <w:p w14:paraId="0632AF34">
            <w:pPr>
              <w:spacing w:line="276" w:lineRule="auto"/>
              <w:rPr>
                <w:sz w:val="21"/>
                <w:szCs w:val="21"/>
              </w:rPr>
            </w:pPr>
            <w:r>
              <w:rPr>
                <w:rFonts w:hint="eastAsia"/>
                <w:sz w:val="21"/>
                <w:szCs w:val="21"/>
              </w:rPr>
              <w:t>2、每个人至少设计1个动作、拍摄不少于10张、精选</w:t>
            </w:r>
            <w:r>
              <w:rPr>
                <w:rFonts w:hint="eastAsia"/>
                <w:sz w:val="21"/>
                <w:szCs w:val="21"/>
                <w:lang w:val="en-US" w:eastAsia="zh-CN"/>
              </w:rPr>
              <w:t>2</w:t>
            </w:r>
            <w:r>
              <w:rPr>
                <w:rFonts w:hint="eastAsia"/>
                <w:sz w:val="21"/>
                <w:szCs w:val="21"/>
              </w:rPr>
              <w:t>张后期处理</w:t>
            </w:r>
          </w:p>
          <w:p w14:paraId="13593C3C">
            <w:pPr>
              <w:spacing w:line="276" w:lineRule="auto"/>
              <w:rPr>
                <w:sz w:val="21"/>
                <w:szCs w:val="21"/>
              </w:rPr>
            </w:pPr>
            <w:r>
              <w:rPr>
                <w:rFonts w:hint="eastAsia"/>
                <w:sz w:val="21"/>
                <w:szCs w:val="21"/>
              </w:rPr>
              <w:t>3、品质保障：像素不低于4500，对焦准确，色彩精准，摄影角度一致</w:t>
            </w:r>
          </w:p>
          <w:p w14:paraId="0BAFFB91">
            <w:pPr>
              <w:spacing w:line="276" w:lineRule="auto"/>
              <w:rPr>
                <w:sz w:val="21"/>
                <w:szCs w:val="21"/>
              </w:rPr>
            </w:pPr>
            <w:r>
              <w:rPr>
                <w:rFonts w:hint="eastAsia"/>
                <w:sz w:val="21"/>
                <w:szCs w:val="21"/>
              </w:rPr>
              <w:t>4、输出格式：全尺寸JPG（原片提供10年免费保存服务）</w:t>
            </w:r>
          </w:p>
          <w:p w14:paraId="3720A3CA">
            <w:pPr>
              <w:rPr>
                <w:rFonts w:ascii="宋体" w:hAnsi="宋体" w:eastAsia="宋体" w:cs="宋体"/>
                <w:sz w:val="28"/>
                <w:szCs w:val="28"/>
              </w:rPr>
            </w:pPr>
          </w:p>
        </w:tc>
        <w:tc>
          <w:tcPr>
            <w:tcW w:w="1412" w:type="dxa"/>
          </w:tcPr>
          <w:p w14:paraId="3E1F36E9">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8万元</w:t>
            </w:r>
          </w:p>
        </w:tc>
        <w:tc>
          <w:tcPr>
            <w:tcW w:w="1081" w:type="dxa"/>
          </w:tcPr>
          <w:p w14:paraId="5A00B38A">
            <w:pPr>
              <w:rPr>
                <w:rFonts w:ascii="宋体" w:hAnsi="宋体" w:eastAsia="宋体" w:cs="宋体"/>
                <w:sz w:val="28"/>
                <w:szCs w:val="28"/>
              </w:rPr>
            </w:pPr>
          </w:p>
        </w:tc>
      </w:tr>
      <w:tr w14:paraId="23F4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4BE8FFD7">
            <w:pPr>
              <w:rPr>
                <w:rFonts w:ascii="宋体" w:hAnsi="宋体" w:eastAsia="宋体" w:cs="宋体"/>
                <w:sz w:val="28"/>
                <w:szCs w:val="28"/>
              </w:rPr>
            </w:pPr>
          </w:p>
        </w:tc>
        <w:tc>
          <w:tcPr>
            <w:tcW w:w="2528" w:type="dxa"/>
            <w:gridSpan w:val="2"/>
          </w:tcPr>
          <w:p w14:paraId="3F0BA0B2">
            <w:pPr>
              <w:rPr>
                <w:rFonts w:ascii="宋体" w:hAnsi="宋体" w:eastAsia="宋体" w:cs="宋体"/>
                <w:sz w:val="28"/>
                <w:szCs w:val="28"/>
              </w:rPr>
            </w:pPr>
          </w:p>
        </w:tc>
        <w:tc>
          <w:tcPr>
            <w:tcW w:w="1589" w:type="dxa"/>
          </w:tcPr>
          <w:p w14:paraId="57C8EEE8">
            <w:pPr>
              <w:rPr>
                <w:rFonts w:ascii="宋体" w:hAnsi="宋体" w:eastAsia="宋体" w:cs="宋体"/>
                <w:sz w:val="28"/>
                <w:szCs w:val="28"/>
              </w:rPr>
            </w:pPr>
          </w:p>
        </w:tc>
        <w:tc>
          <w:tcPr>
            <w:tcW w:w="3212" w:type="dxa"/>
          </w:tcPr>
          <w:p w14:paraId="45F4BD59">
            <w:pPr>
              <w:rPr>
                <w:rFonts w:ascii="宋体" w:hAnsi="宋体" w:eastAsia="宋体" w:cs="宋体"/>
                <w:sz w:val="28"/>
                <w:szCs w:val="28"/>
              </w:rPr>
            </w:pPr>
          </w:p>
        </w:tc>
        <w:tc>
          <w:tcPr>
            <w:tcW w:w="1412" w:type="dxa"/>
          </w:tcPr>
          <w:p w14:paraId="70063669">
            <w:pPr>
              <w:rPr>
                <w:rFonts w:ascii="宋体" w:hAnsi="宋体" w:eastAsia="宋体" w:cs="宋体"/>
                <w:sz w:val="28"/>
                <w:szCs w:val="28"/>
              </w:rPr>
            </w:pPr>
          </w:p>
        </w:tc>
        <w:tc>
          <w:tcPr>
            <w:tcW w:w="1081" w:type="dxa"/>
          </w:tcPr>
          <w:p w14:paraId="07F831A7">
            <w:pPr>
              <w:rPr>
                <w:rFonts w:ascii="宋体" w:hAnsi="宋体" w:eastAsia="宋体" w:cs="宋体"/>
                <w:sz w:val="28"/>
                <w:szCs w:val="28"/>
              </w:rPr>
            </w:pPr>
          </w:p>
        </w:tc>
      </w:tr>
      <w:tr w14:paraId="1D6A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2F7E4635">
            <w:pPr>
              <w:rPr>
                <w:rFonts w:ascii="宋体" w:hAnsi="宋体" w:eastAsia="宋体" w:cs="宋体"/>
                <w:sz w:val="28"/>
                <w:szCs w:val="28"/>
              </w:rPr>
            </w:pPr>
          </w:p>
        </w:tc>
        <w:tc>
          <w:tcPr>
            <w:tcW w:w="2528" w:type="dxa"/>
            <w:gridSpan w:val="2"/>
          </w:tcPr>
          <w:p w14:paraId="2110494F">
            <w:pPr>
              <w:rPr>
                <w:rFonts w:ascii="宋体" w:hAnsi="宋体" w:eastAsia="宋体" w:cs="宋体"/>
                <w:sz w:val="28"/>
                <w:szCs w:val="28"/>
              </w:rPr>
            </w:pPr>
          </w:p>
        </w:tc>
        <w:tc>
          <w:tcPr>
            <w:tcW w:w="1589" w:type="dxa"/>
          </w:tcPr>
          <w:p w14:paraId="72C2BF53">
            <w:pPr>
              <w:rPr>
                <w:rFonts w:ascii="宋体" w:hAnsi="宋体" w:eastAsia="宋体" w:cs="宋体"/>
                <w:sz w:val="28"/>
                <w:szCs w:val="28"/>
              </w:rPr>
            </w:pPr>
          </w:p>
        </w:tc>
        <w:tc>
          <w:tcPr>
            <w:tcW w:w="3212" w:type="dxa"/>
          </w:tcPr>
          <w:p w14:paraId="6E29E32F">
            <w:pPr>
              <w:rPr>
                <w:rFonts w:ascii="宋体" w:hAnsi="宋体" w:eastAsia="宋体" w:cs="宋体"/>
                <w:sz w:val="28"/>
                <w:szCs w:val="28"/>
              </w:rPr>
            </w:pPr>
          </w:p>
        </w:tc>
        <w:tc>
          <w:tcPr>
            <w:tcW w:w="1412" w:type="dxa"/>
          </w:tcPr>
          <w:p w14:paraId="7E38B948">
            <w:pPr>
              <w:rPr>
                <w:rFonts w:ascii="宋体" w:hAnsi="宋体" w:eastAsia="宋体" w:cs="宋体"/>
                <w:sz w:val="28"/>
                <w:szCs w:val="28"/>
              </w:rPr>
            </w:pPr>
          </w:p>
        </w:tc>
        <w:tc>
          <w:tcPr>
            <w:tcW w:w="1081" w:type="dxa"/>
          </w:tcPr>
          <w:p w14:paraId="6A6BD823">
            <w:pPr>
              <w:rPr>
                <w:rFonts w:ascii="宋体" w:hAnsi="宋体" w:eastAsia="宋体" w:cs="宋体"/>
                <w:sz w:val="28"/>
                <w:szCs w:val="28"/>
              </w:rPr>
            </w:pPr>
          </w:p>
        </w:tc>
      </w:tr>
      <w:tr w14:paraId="6C4A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gridSpan w:val="3"/>
          </w:tcPr>
          <w:p w14:paraId="6237972C">
            <w:pPr>
              <w:rPr>
                <w:rFonts w:ascii="宋体" w:hAnsi="宋体" w:eastAsia="宋体" w:cs="宋体"/>
                <w:sz w:val="28"/>
                <w:szCs w:val="28"/>
              </w:rPr>
            </w:pPr>
            <w:r>
              <w:rPr>
                <w:rFonts w:hint="eastAsia" w:ascii="宋体" w:hAnsi="宋体" w:eastAsia="宋体" w:cs="宋体"/>
                <w:sz w:val="28"/>
                <w:szCs w:val="28"/>
              </w:rPr>
              <w:t>服务需求</w:t>
            </w:r>
          </w:p>
        </w:tc>
        <w:tc>
          <w:tcPr>
            <w:tcW w:w="7294" w:type="dxa"/>
            <w:gridSpan w:val="4"/>
          </w:tcPr>
          <w:p w14:paraId="4B38110C">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为所有医院拍摄医务人员化妆</w:t>
            </w:r>
          </w:p>
        </w:tc>
      </w:tr>
    </w:tbl>
    <w:p w14:paraId="11B16CBB">
      <w:pPr>
        <w:pStyle w:val="14"/>
      </w:pPr>
    </w:p>
    <w:p w14:paraId="29B588A5">
      <w:pPr>
        <w:widowControl/>
        <w:spacing w:line="360" w:lineRule="auto"/>
        <w:jc w:val="left"/>
        <w:rPr>
          <w:rFonts w:ascii="仿宋" w:hAnsi="仿宋" w:eastAsia="仿宋" w:cs="宋体"/>
          <w:color w:val="000000"/>
          <w:kern w:val="0"/>
          <w:sz w:val="32"/>
          <w:szCs w:val="32"/>
        </w:rPr>
      </w:pPr>
    </w:p>
    <w:p w14:paraId="548E9038">
      <w:pPr>
        <w:pStyle w:val="28"/>
        <w:shd w:val="clear" w:color="auto" w:fill="FFFFFF"/>
        <w:spacing w:before="0" w:beforeAutospacing="0" w:after="0" w:afterAutospacing="0" w:line="660" w:lineRule="exact"/>
        <w:rPr>
          <w:rFonts w:ascii="宋体" w:hAnsi="宋体" w:eastAsia="宋体"/>
          <w:color w:val="000000"/>
          <w:sz w:val="28"/>
          <w:szCs w:val="28"/>
        </w:rPr>
      </w:pPr>
    </w:p>
    <w:p w14:paraId="59540261">
      <w:pPr>
        <w:spacing w:line="360" w:lineRule="auto"/>
        <w:jc w:val="center"/>
        <w:rPr>
          <w:b/>
          <w:bCs/>
          <w:sz w:val="44"/>
          <w:szCs w:val="44"/>
        </w:rPr>
      </w:pPr>
    </w:p>
    <w:p w14:paraId="576827A8">
      <w:pPr>
        <w:spacing w:line="360" w:lineRule="auto"/>
        <w:jc w:val="center"/>
        <w:rPr>
          <w:b/>
          <w:bCs/>
          <w:sz w:val="44"/>
          <w:szCs w:val="44"/>
        </w:rPr>
      </w:pPr>
    </w:p>
    <w:p w14:paraId="1F286113">
      <w:pPr>
        <w:spacing w:line="360" w:lineRule="auto"/>
        <w:jc w:val="center"/>
        <w:rPr>
          <w:b/>
          <w:bCs/>
          <w:sz w:val="44"/>
          <w:szCs w:val="44"/>
        </w:rPr>
      </w:pPr>
      <w:r>
        <w:rPr>
          <w:b/>
          <w:bCs/>
          <w:sz w:val="44"/>
          <w:szCs w:val="44"/>
        </w:rPr>
        <w:t>中国中医科学院眼科医院</w:t>
      </w:r>
    </w:p>
    <w:p w14:paraId="6B20C64E">
      <w:pPr>
        <w:spacing w:line="360" w:lineRule="auto"/>
        <w:jc w:val="center"/>
        <w:rPr>
          <w:b/>
          <w:bCs/>
          <w:sz w:val="44"/>
          <w:szCs w:val="44"/>
        </w:rPr>
      </w:pPr>
      <w:r>
        <w:rPr>
          <w:rFonts w:hint="eastAsia"/>
          <w:b/>
          <w:bCs/>
          <w:sz w:val="44"/>
          <w:szCs w:val="44"/>
        </w:rPr>
        <w:t>职工</w:t>
      </w:r>
      <w:r>
        <w:rPr>
          <w:rFonts w:hint="eastAsia"/>
          <w:b/>
          <w:bCs/>
          <w:sz w:val="44"/>
          <w:szCs w:val="44"/>
          <w:lang w:val="en-US" w:eastAsia="zh-CN"/>
        </w:rPr>
        <w:t>工作</w:t>
      </w:r>
      <w:r>
        <w:rPr>
          <w:rFonts w:hint="eastAsia"/>
          <w:b/>
          <w:bCs/>
          <w:sz w:val="44"/>
          <w:szCs w:val="44"/>
        </w:rPr>
        <w:t>照拍摄制作</w:t>
      </w:r>
      <w:r>
        <w:rPr>
          <w:rFonts w:hint="eastAsia"/>
          <w:b/>
          <w:bCs/>
          <w:sz w:val="44"/>
          <w:szCs w:val="44"/>
          <w:lang w:val="en-US" w:eastAsia="zh-CN"/>
        </w:rPr>
        <w:t>财顾项目</w:t>
      </w:r>
      <w:r>
        <w:rPr>
          <w:rFonts w:hint="eastAsia"/>
          <w:b/>
          <w:bCs/>
          <w:sz w:val="44"/>
          <w:szCs w:val="44"/>
          <w:lang w:eastAsia="zh-CN"/>
        </w:rPr>
        <w:t>（</w:t>
      </w:r>
      <w:r>
        <w:rPr>
          <w:rFonts w:hint="eastAsia"/>
          <w:b/>
          <w:bCs/>
          <w:sz w:val="44"/>
          <w:szCs w:val="44"/>
          <w:lang w:val="en-US" w:eastAsia="zh-CN"/>
        </w:rPr>
        <w:t>二次</w:t>
      </w:r>
      <w:r>
        <w:rPr>
          <w:rFonts w:hint="eastAsia"/>
          <w:b/>
          <w:bCs/>
          <w:sz w:val="44"/>
          <w:szCs w:val="44"/>
          <w:lang w:eastAsia="zh-CN"/>
        </w:rPr>
        <w:t>）</w:t>
      </w:r>
      <w:r>
        <w:rPr>
          <w:rFonts w:hint="eastAsia"/>
          <w:b/>
          <w:bCs/>
          <w:sz w:val="44"/>
          <w:szCs w:val="44"/>
        </w:rPr>
        <w:t>服务</w:t>
      </w:r>
    </w:p>
    <w:p w14:paraId="63648536">
      <w:pPr>
        <w:spacing w:line="360" w:lineRule="auto"/>
        <w:jc w:val="center"/>
        <w:rPr>
          <w:b/>
          <w:bCs/>
          <w:sz w:val="96"/>
          <w:szCs w:val="96"/>
        </w:rPr>
      </w:pPr>
      <w:r>
        <w:rPr>
          <w:rFonts w:hint="eastAsia"/>
          <w:b/>
          <w:bCs/>
          <w:sz w:val="96"/>
          <w:szCs w:val="96"/>
        </w:rPr>
        <w:t xml:space="preserve">合 同 </w:t>
      </w:r>
      <w:r>
        <w:rPr>
          <w:b/>
          <w:bCs/>
          <w:sz w:val="96"/>
          <w:szCs w:val="96"/>
        </w:rPr>
        <w:t>书</w:t>
      </w:r>
    </w:p>
    <w:p w14:paraId="22575198">
      <w:pPr>
        <w:spacing w:line="360" w:lineRule="auto"/>
        <w:jc w:val="center"/>
        <w:rPr>
          <w:b/>
          <w:bCs/>
          <w:sz w:val="48"/>
          <w:szCs w:val="48"/>
        </w:rPr>
      </w:pPr>
    </w:p>
    <w:p w14:paraId="0AE1FA0E">
      <w:pPr>
        <w:spacing w:line="360" w:lineRule="auto"/>
        <w:jc w:val="center"/>
        <w:rPr>
          <w:b/>
          <w:bCs/>
          <w:sz w:val="48"/>
          <w:szCs w:val="48"/>
        </w:rPr>
      </w:pPr>
    </w:p>
    <w:p w14:paraId="1A42A9A7">
      <w:pPr>
        <w:spacing w:line="360" w:lineRule="auto"/>
        <w:jc w:val="center"/>
        <w:rPr>
          <w:b/>
          <w:bCs/>
          <w:sz w:val="48"/>
          <w:szCs w:val="48"/>
        </w:rPr>
      </w:pPr>
    </w:p>
    <w:p w14:paraId="0A7338D9">
      <w:pPr>
        <w:spacing w:line="360" w:lineRule="auto"/>
        <w:jc w:val="center"/>
        <w:rPr>
          <w:b/>
          <w:bCs/>
          <w:sz w:val="48"/>
          <w:szCs w:val="48"/>
        </w:rPr>
      </w:pPr>
    </w:p>
    <w:p w14:paraId="015893C2">
      <w:pPr>
        <w:spacing w:line="360" w:lineRule="auto"/>
        <w:jc w:val="center"/>
        <w:rPr>
          <w:b/>
          <w:bCs/>
          <w:sz w:val="48"/>
          <w:szCs w:val="48"/>
        </w:rPr>
      </w:pPr>
    </w:p>
    <w:p w14:paraId="3E29326C">
      <w:pPr>
        <w:spacing w:line="360" w:lineRule="auto"/>
        <w:jc w:val="center"/>
        <w:rPr>
          <w:b/>
          <w:bCs/>
          <w:sz w:val="48"/>
          <w:szCs w:val="48"/>
        </w:rPr>
      </w:pPr>
    </w:p>
    <w:p w14:paraId="4D8034DF">
      <w:pPr>
        <w:spacing w:line="360" w:lineRule="auto"/>
        <w:jc w:val="center"/>
        <w:rPr>
          <w:b/>
          <w:bCs/>
          <w:sz w:val="48"/>
          <w:szCs w:val="48"/>
        </w:rPr>
      </w:pPr>
    </w:p>
    <w:p w14:paraId="4A7939EF">
      <w:pPr>
        <w:spacing w:line="360" w:lineRule="auto"/>
        <w:jc w:val="center"/>
        <w:rPr>
          <w:b/>
          <w:bCs/>
          <w:sz w:val="48"/>
          <w:szCs w:val="48"/>
        </w:rPr>
      </w:pPr>
    </w:p>
    <w:p w14:paraId="27B06762">
      <w:pPr>
        <w:spacing w:line="360" w:lineRule="auto"/>
        <w:jc w:val="center"/>
        <w:rPr>
          <w:b/>
          <w:bCs/>
          <w:sz w:val="20"/>
          <w:szCs w:val="20"/>
          <w:u w:val="single"/>
        </w:rPr>
      </w:pPr>
      <w:r>
        <w:rPr>
          <w:rFonts w:hint="eastAsia"/>
          <w:b/>
          <w:bCs/>
          <w:sz w:val="20"/>
          <w:szCs w:val="20"/>
        </w:rPr>
        <w:t>甲方：</w:t>
      </w:r>
      <w:r>
        <w:rPr>
          <w:b/>
          <w:bCs/>
          <w:sz w:val="20"/>
          <w:szCs w:val="20"/>
          <w:u w:val="single"/>
        </w:rPr>
        <w:t>中国中医科学院眼科医院</w:t>
      </w:r>
    </w:p>
    <w:p w14:paraId="357AE11C">
      <w:pPr>
        <w:spacing w:line="360" w:lineRule="auto"/>
        <w:ind w:firstLine="2811" w:firstLineChars="1400"/>
        <w:jc w:val="both"/>
        <w:rPr>
          <w:rFonts w:hint="default" w:eastAsia="宋体"/>
          <w:b/>
          <w:bCs/>
          <w:sz w:val="20"/>
          <w:szCs w:val="20"/>
          <w:u w:val="single"/>
          <w:lang w:val="en-US" w:eastAsia="zh-CN"/>
        </w:rPr>
      </w:pPr>
      <w:r>
        <w:rPr>
          <w:rFonts w:hint="eastAsia"/>
          <w:b/>
          <w:bCs/>
          <w:sz w:val="20"/>
          <w:szCs w:val="20"/>
        </w:rPr>
        <w:t>乙方：</w:t>
      </w:r>
      <w:r>
        <w:rPr>
          <w:rFonts w:hint="eastAsia"/>
          <w:b/>
          <w:bCs/>
          <w:sz w:val="20"/>
          <w:szCs w:val="20"/>
          <w:u w:val="single"/>
          <w:lang w:val="en-US" w:eastAsia="zh-CN"/>
        </w:rPr>
        <w:t xml:space="preserve">                     </w:t>
      </w:r>
    </w:p>
    <w:p w14:paraId="0C2E2ECF">
      <w:pPr>
        <w:jc w:val="center"/>
      </w:pPr>
      <w:r>
        <w:br w:type="page"/>
      </w:r>
    </w:p>
    <w:p w14:paraId="62C6757E">
      <w:pPr>
        <w:spacing w:line="340" w:lineRule="exact"/>
        <w:jc w:val="both"/>
        <w:rPr>
          <w:sz w:val="21"/>
          <w:szCs w:val="21"/>
        </w:rPr>
      </w:pPr>
      <w:r>
        <w:rPr>
          <w:rFonts w:hint="eastAsia"/>
          <w:sz w:val="21"/>
          <w:szCs w:val="21"/>
        </w:rPr>
        <w:t xml:space="preserve">甲 </w:t>
      </w:r>
      <w:r>
        <w:rPr>
          <w:sz w:val="21"/>
          <w:szCs w:val="21"/>
        </w:rPr>
        <w:t xml:space="preserve"> </w:t>
      </w:r>
      <w:r>
        <w:rPr>
          <w:rFonts w:hint="eastAsia"/>
          <w:sz w:val="21"/>
          <w:szCs w:val="21"/>
        </w:rPr>
        <w:t>方：</w:t>
      </w:r>
      <w:r>
        <w:rPr>
          <w:sz w:val="21"/>
          <w:szCs w:val="21"/>
        </w:rPr>
        <w:t>中国中医科学院眼科医院</w:t>
      </w:r>
    </w:p>
    <w:p w14:paraId="0A71CFC3">
      <w:pPr>
        <w:spacing w:line="340" w:lineRule="exact"/>
        <w:jc w:val="both"/>
        <w:rPr>
          <w:sz w:val="21"/>
          <w:szCs w:val="21"/>
        </w:rPr>
      </w:pPr>
    </w:p>
    <w:p w14:paraId="4B3C0F6E">
      <w:pPr>
        <w:spacing w:line="340" w:lineRule="exact"/>
        <w:jc w:val="both"/>
        <w:rPr>
          <w:sz w:val="21"/>
          <w:szCs w:val="21"/>
        </w:rPr>
      </w:pPr>
    </w:p>
    <w:p w14:paraId="6A711C99">
      <w:pPr>
        <w:spacing w:line="340" w:lineRule="exact"/>
        <w:jc w:val="both"/>
        <w:rPr>
          <w:rFonts w:hint="eastAsia"/>
          <w:sz w:val="21"/>
          <w:szCs w:val="21"/>
        </w:rPr>
      </w:pPr>
      <w:r>
        <w:rPr>
          <w:rFonts w:hint="eastAsia"/>
          <w:sz w:val="21"/>
          <w:szCs w:val="21"/>
        </w:rPr>
        <w:t xml:space="preserve">乙 </w:t>
      </w:r>
      <w:r>
        <w:rPr>
          <w:sz w:val="21"/>
          <w:szCs w:val="21"/>
        </w:rPr>
        <w:t xml:space="preserve"> </w:t>
      </w:r>
      <w:r>
        <w:rPr>
          <w:rFonts w:hint="eastAsia"/>
          <w:sz w:val="21"/>
          <w:szCs w:val="21"/>
        </w:rPr>
        <w:t>方：</w:t>
      </w:r>
    </w:p>
    <w:p w14:paraId="0A2ECD93">
      <w:pPr>
        <w:spacing w:line="340" w:lineRule="exact"/>
        <w:jc w:val="both"/>
        <w:rPr>
          <w:rFonts w:hint="eastAsia"/>
          <w:sz w:val="21"/>
          <w:szCs w:val="21"/>
        </w:rPr>
      </w:pPr>
    </w:p>
    <w:p w14:paraId="106306D5">
      <w:pPr>
        <w:spacing w:line="340" w:lineRule="exact"/>
        <w:ind w:firstLine="420"/>
        <w:jc w:val="both"/>
        <w:rPr>
          <w:sz w:val="21"/>
          <w:szCs w:val="21"/>
        </w:rPr>
      </w:pPr>
      <w:r>
        <w:rPr>
          <w:rFonts w:hint="eastAsia"/>
          <w:sz w:val="21"/>
          <w:szCs w:val="21"/>
        </w:rPr>
        <w:t>甲乙双方根据《中华人民共和国民法典》等有关法律、法规和其他规范性文件的规定，经过友好协商，在平等、互利的原则下，就甲方指定乙方提供职工</w:t>
      </w:r>
      <w:r>
        <w:rPr>
          <w:rFonts w:hint="eastAsia"/>
          <w:sz w:val="21"/>
          <w:szCs w:val="21"/>
          <w:lang w:val="en-US" w:eastAsia="zh-CN"/>
        </w:rPr>
        <w:t>工作</w:t>
      </w:r>
      <w:r>
        <w:rPr>
          <w:rFonts w:hint="eastAsia"/>
          <w:sz w:val="21"/>
          <w:szCs w:val="21"/>
        </w:rPr>
        <w:t>照拍摄制作服务事宜一致达成如下协议：</w:t>
      </w:r>
    </w:p>
    <w:p w14:paraId="0C0D8A5B">
      <w:pPr>
        <w:spacing w:line="340" w:lineRule="exact"/>
        <w:jc w:val="both"/>
        <w:rPr>
          <w:sz w:val="21"/>
          <w:szCs w:val="21"/>
        </w:rPr>
      </w:pPr>
    </w:p>
    <w:p w14:paraId="7E818139">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合同事项</w:t>
      </w:r>
    </w:p>
    <w:p w14:paraId="49476270">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乙方根据本合同约定进行职工</w:t>
      </w:r>
      <w:r>
        <w:rPr>
          <w:rFonts w:hint="eastAsia" w:ascii="宋体" w:hAnsi="宋体" w:eastAsia="宋体"/>
          <w:szCs w:val="21"/>
          <w:lang w:val="en-US" w:eastAsia="zh-CN"/>
        </w:rPr>
        <w:t>工作</w:t>
      </w:r>
      <w:r>
        <w:rPr>
          <w:rFonts w:hint="eastAsia" w:ascii="宋体" w:hAnsi="宋体" w:eastAsia="宋体"/>
          <w:szCs w:val="21"/>
        </w:rPr>
        <w:t>照拍摄制作服务，包括但不限于</w:t>
      </w:r>
      <w:r>
        <w:rPr>
          <w:rFonts w:hint="eastAsia" w:ascii="宋体" w:hAnsi="宋体" w:eastAsia="宋体"/>
          <w:szCs w:val="21"/>
          <w:lang w:val="en-US" w:eastAsia="zh-CN"/>
        </w:rPr>
        <w:t>拍摄前布设、化妆、</w:t>
      </w:r>
      <w:r>
        <w:rPr>
          <w:rFonts w:hint="eastAsia" w:ascii="宋体" w:hAnsi="宋体" w:eastAsia="宋体"/>
          <w:szCs w:val="21"/>
        </w:rPr>
        <w:t>照片拍摄、修图等。</w:t>
      </w:r>
    </w:p>
    <w:p w14:paraId="529850C2">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合同有效期为：自合同签订之</w:t>
      </w:r>
      <w:r>
        <w:rPr>
          <w:rFonts w:ascii="宋体" w:hAnsi="宋体" w:eastAsia="宋体"/>
          <w:szCs w:val="21"/>
        </w:rPr>
        <w:t>日</w:t>
      </w:r>
      <w:r>
        <w:rPr>
          <w:rFonts w:hint="eastAsia" w:ascii="宋体" w:hAnsi="宋体" w:eastAsia="宋体"/>
          <w:szCs w:val="21"/>
        </w:rPr>
        <w:t>起1年。</w:t>
      </w:r>
    </w:p>
    <w:p w14:paraId="2E086C5A">
      <w:pPr>
        <w:pStyle w:val="29"/>
        <w:numPr>
          <w:ilvl w:val="1"/>
          <w:numId w:val="6"/>
        </w:numPr>
        <w:spacing w:line="340" w:lineRule="exact"/>
        <w:ind w:firstLineChars="0"/>
        <w:rPr>
          <w:szCs w:val="21"/>
        </w:rPr>
      </w:pPr>
      <w:r>
        <w:rPr>
          <w:rFonts w:hint="eastAsia" w:ascii="宋体" w:hAnsi="宋体" w:eastAsia="宋体"/>
          <w:szCs w:val="21"/>
        </w:rPr>
        <w:t>具体服务内容与费用如下：</w:t>
      </w:r>
    </w:p>
    <w:p w14:paraId="1C803401">
      <w:pPr>
        <w:pStyle w:val="29"/>
        <w:numPr>
          <w:ilvl w:val="0"/>
          <w:numId w:val="0"/>
        </w:numPr>
        <w:spacing w:line="340" w:lineRule="exact"/>
        <w:ind w:firstLine="632" w:firstLineChars="300"/>
        <w:rPr>
          <w:rFonts w:hint="default" w:ascii="宋体" w:hAnsi="宋体" w:eastAsia="宋体"/>
          <w:szCs w:val="21"/>
          <w:lang w:val="en-US" w:eastAsia="zh-CN"/>
        </w:rPr>
      </w:pPr>
      <w:r>
        <w:rPr>
          <w:rFonts w:hint="eastAsia" w:ascii="宋体" w:hAnsi="宋体" w:eastAsia="宋体"/>
          <w:b/>
          <w:bCs/>
          <w:szCs w:val="21"/>
        </w:rPr>
        <w:t>照片拍摄</w:t>
      </w:r>
      <w:r>
        <w:rPr>
          <w:rFonts w:hint="eastAsia" w:ascii="宋体" w:hAnsi="宋体" w:eastAsia="宋体"/>
          <w:b/>
          <w:bCs/>
          <w:szCs w:val="21"/>
          <w:lang w:eastAsia="zh-CN"/>
        </w:rPr>
        <w:t>：</w:t>
      </w:r>
      <w:r>
        <w:rPr>
          <w:rFonts w:hint="eastAsia" w:ascii="宋体" w:hAnsi="宋体" w:eastAsia="宋体"/>
          <w:szCs w:val="21"/>
        </w:rPr>
        <w:t>4500像素以上，1名摄影师，3名造型师 2名服装助理，1名场记。</w:t>
      </w:r>
      <w:r>
        <w:rPr>
          <w:rFonts w:hint="eastAsia" w:ascii="宋体" w:hAnsi="宋体" w:eastAsia="宋体"/>
          <w:szCs w:val="21"/>
          <w:lang w:val="en-US" w:eastAsia="zh-CN"/>
        </w:rPr>
        <w:t>拍摄天数为6-7天。</w:t>
      </w:r>
    </w:p>
    <w:p w14:paraId="3028A9E0">
      <w:pPr>
        <w:pStyle w:val="29"/>
        <w:numPr>
          <w:ilvl w:val="0"/>
          <w:numId w:val="0"/>
        </w:numPr>
        <w:spacing w:line="340" w:lineRule="exact"/>
        <w:ind w:firstLine="632" w:firstLineChars="300"/>
        <w:rPr>
          <w:rFonts w:hint="default" w:ascii="宋体" w:hAnsi="宋体" w:eastAsia="宋体"/>
          <w:szCs w:val="21"/>
          <w:lang w:val="en-US" w:eastAsia="zh-CN"/>
        </w:rPr>
      </w:pPr>
      <w:r>
        <w:rPr>
          <w:rFonts w:hint="eastAsia" w:ascii="宋体" w:hAnsi="宋体" w:eastAsia="宋体"/>
          <w:b/>
          <w:bCs/>
          <w:szCs w:val="21"/>
          <w:lang w:val="en-US" w:eastAsia="zh-CN"/>
        </w:rPr>
        <w:t>照片精修：</w:t>
      </w:r>
      <w:r>
        <w:rPr>
          <w:rFonts w:hint="eastAsia" w:ascii="宋体" w:hAnsi="宋体" w:eastAsia="宋体"/>
          <w:szCs w:val="21"/>
        </w:rPr>
        <w:t>调色，修瑕，提升画面质感，统一色调，所有原片校色，提交RAW与JPG格式。</w:t>
      </w:r>
      <w:r>
        <w:rPr>
          <w:rFonts w:hint="eastAsia" w:ascii="宋体" w:hAnsi="宋体" w:eastAsia="宋体"/>
          <w:szCs w:val="21"/>
          <w:lang w:val="en-US" w:eastAsia="zh-CN"/>
        </w:rPr>
        <w:t>拍摄人数约为670人，精修数量为拍摄人数的2倍。</w:t>
      </w:r>
    </w:p>
    <w:p w14:paraId="1FD21A76">
      <w:pPr>
        <w:pStyle w:val="29"/>
        <w:numPr>
          <w:ilvl w:val="0"/>
          <w:numId w:val="0"/>
        </w:numPr>
        <w:spacing w:line="340" w:lineRule="exact"/>
        <w:ind w:leftChars="0"/>
        <w:rPr>
          <w:szCs w:val="21"/>
        </w:rPr>
      </w:pPr>
    </w:p>
    <w:p w14:paraId="213D2549">
      <w:pPr>
        <w:spacing w:line="340" w:lineRule="exact"/>
        <w:jc w:val="both"/>
        <w:rPr>
          <w:rFonts w:hint="default" w:eastAsia="宋体"/>
          <w:szCs w:val="21"/>
          <w:lang w:val="en-US" w:eastAsia="zh-CN"/>
        </w:rPr>
      </w:pPr>
      <w:r>
        <w:rPr>
          <w:rFonts w:hint="eastAsia"/>
          <w:szCs w:val="21"/>
          <w:lang w:val="en-US" w:eastAsia="zh-CN"/>
        </w:rPr>
        <w:t xml:space="preserve">  备注： 以上为拍摄时间与照片精修数量为计划数量，具体以实际发生为准，金额不变。</w:t>
      </w:r>
    </w:p>
    <w:p w14:paraId="6C6FCFA6">
      <w:pPr>
        <w:spacing w:line="340" w:lineRule="exact"/>
        <w:jc w:val="both"/>
        <w:rPr>
          <w:szCs w:val="21"/>
        </w:rPr>
      </w:pPr>
    </w:p>
    <w:p w14:paraId="41CC23E8">
      <w:pPr>
        <w:pStyle w:val="29"/>
        <w:numPr>
          <w:ilvl w:val="0"/>
          <w:numId w:val="6"/>
        </w:numPr>
        <w:spacing w:line="340" w:lineRule="exact"/>
        <w:ind w:firstLineChars="0"/>
        <w:rPr>
          <w:rFonts w:ascii="宋体" w:hAnsi="宋体" w:eastAsia="宋体"/>
          <w:b/>
          <w:bCs/>
          <w:szCs w:val="21"/>
        </w:rPr>
      </w:pPr>
      <w:r>
        <w:rPr>
          <w:rFonts w:ascii="宋体" w:hAnsi="宋体" w:eastAsia="宋体"/>
          <w:b/>
          <w:bCs/>
          <w:szCs w:val="21"/>
        </w:rPr>
        <w:t>合作基础</w:t>
      </w:r>
    </w:p>
    <w:p w14:paraId="4F8A5292">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w:t>
      </w:r>
      <w:r>
        <w:rPr>
          <w:rFonts w:ascii="宋体" w:hAnsi="宋体" w:eastAsia="宋体"/>
          <w:szCs w:val="21"/>
        </w:rPr>
        <w:t>方应向乙方提供：光线充足、环境安静、整洁</w:t>
      </w:r>
      <w:r>
        <w:rPr>
          <w:rFonts w:hint="eastAsia" w:ascii="宋体" w:hAnsi="宋体" w:eastAsia="宋体"/>
          <w:szCs w:val="21"/>
        </w:rPr>
        <w:t>的</w:t>
      </w:r>
      <w:r>
        <w:rPr>
          <w:rFonts w:ascii="宋体" w:hAnsi="宋体" w:eastAsia="宋体"/>
          <w:szCs w:val="21"/>
        </w:rPr>
        <w:t>拍摄场地</w:t>
      </w:r>
      <w:r>
        <w:rPr>
          <w:rFonts w:hint="eastAsia" w:ascii="宋体" w:hAnsi="宋体" w:eastAsia="宋体"/>
          <w:szCs w:val="21"/>
          <w:lang w:eastAsia="zh-CN"/>
        </w:rPr>
        <w:t>，</w:t>
      </w:r>
      <w:r>
        <w:rPr>
          <w:rFonts w:hint="eastAsia" w:ascii="宋体" w:hAnsi="宋体" w:eastAsia="宋体"/>
          <w:szCs w:val="21"/>
          <w:lang w:val="en-US" w:eastAsia="zh-CN"/>
        </w:rPr>
        <w:t>满足拍摄需求，并</w:t>
      </w:r>
      <w:r>
        <w:rPr>
          <w:rFonts w:ascii="宋体" w:hAnsi="宋体" w:eastAsia="宋体"/>
          <w:szCs w:val="21"/>
        </w:rPr>
        <w:t>配备</w:t>
      </w:r>
      <w:r>
        <w:rPr>
          <w:rFonts w:hint="eastAsia" w:ascii="宋体" w:hAnsi="宋体" w:eastAsia="宋体"/>
          <w:szCs w:val="21"/>
          <w:lang w:val="en-US" w:eastAsia="zh-CN"/>
        </w:rPr>
        <w:t>相对独立化妆区域</w:t>
      </w:r>
      <w:r>
        <w:rPr>
          <w:rFonts w:hint="eastAsia" w:ascii="宋体" w:hAnsi="宋体" w:eastAsia="宋体"/>
          <w:szCs w:val="21"/>
        </w:rPr>
        <w:t>。</w:t>
      </w:r>
    </w:p>
    <w:p w14:paraId="088E9C56">
      <w:pPr>
        <w:pStyle w:val="29"/>
        <w:numPr>
          <w:ilvl w:val="1"/>
          <w:numId w:val="6"/>
        </w:numPr>
        <w:spacing w:line="340" w:lineRule="exact"/>
        <w:ind w:firstLineChars="0"/>
        <w:rPr>
          <w:rFonts w:ascii="宋体" w:hAnsi="宋体" w:eastAsia="宋体"/>
          <w:szCs w:val="21"/>
        </w:rPr>
      </w:pPr>
      <w:r>
        <w:rPr>
          <w:rFonts w:ascii="宋体" w:hAnsi="宋体" w:eastAsia="宋体"/>
          <w:szCs w:val="21"/>
        </w:rPr>
        <w:t>甲方</w:t>
      </w:r>
      <w:r>
        <w:rPr>
          <w:rFonts w:hint="eastAsia" w:ascii="宋体" w:hAnsi="宋体" w:eastAsia="宋体"/>
          <w:szCs w:val="21"/>
        </w:rPr>
        <w:t>负责组织院内职工在预约拍摄期内及时足额报名，并组织拍摄人员及时有序进入拍摄场地进行拍摄，并请告知拍摄人员具体拍摄时间前后会有30分钟以内的浮动可能性，请大家充分考虑时间变动因素。</w:t>
      </w:r>
    </w:p>
    <w:p w14:paraId="35E34A86">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乙方提供投标书所承诺的硬件设备与相应工作人员。</w:t>
      </w:r>
    </w:p>
    <w:p w14:paraId="22CB7650">
      <w:pPr>
        <w:pStyle w:val="29"/>
        <w:numPr>
          <w:ilvl w:val="1"/>
          <w:numId w:val="6"/>
        </w:numPr>
        <w:spacing w:line="340" w:lineRule="exact"/>
        <w:ind w:firstLineChars="0"/>
        <w:rPr>
          <w:rFonts w:ascii="宋体" w:hAnsi="宋体" w:eastAsia="宋体"/>
          <w:szCs w:val="21"/>
        </w:rPr>
      </w:pPr>
      <w:r>
        <w:rPr>
          <w:rFonts w:ascii="宋体" w:hAnsi="宋体" w:eastAsia="宋体"/>
          <w:szCs w:val="21"/>
        </w:rPr>
        <w:t>乙方在收到</w:t>
      </w:r>
      <w:r>
        <w:rPr>
          <w:rFonts w:hint="eastAsia" w:ascii="宋体" w:hAnsi="宋体" w:eastAsia="宋体"/>
          <w:szCs w:val="21"/>
          <w:lang w:val="en-US" w:eastAsia="zh-CN"/>
        </w:rPr>
        <w:t>有关拍摄场地安排</w:t>
      </w:r>
      <w:r>
        <w:rPr>
          <w:rFonts w:ascii="宋体" w:hAnsi="宋体" w:eastAsia="宋体"/>
          <w:szCs w:val="21"/>
        </w:rPr>
        <w:t>后应立即检查。如乙方认为</w:t>
      </w:r>
      <w:r>
        <w:rPr>
          <w:rFonts w:hint="eastAsia" w:ascii="宋体" w:hAnsi="宋体" w:eastAsia="宋体"/>
          <w:szCs w:val="21"/>
        </w:rPr>
        <w:t>情况</w:t>
      </w:r>
      <w:r>
        <w:rPr>
          <w:rFonts w:ascii="宋体" w:hAnsi="宋体" w:eastAsia="宋体"/>
          <w:szCs w:val="21"/>
        </w:rPr>
        <w:t>不符合</w:t>
      </w:r>
      <w:r>
        <w:rPr>
          <w:rFonts w:hint="eastAsia" w:ascii="宋体" w:hAnsi="宋体" w:eastAsia="宋体"/>
          <w:szCs w:val="21"/>
        </w:rPr>
        <w:t>拍摄</w:t>
      </w:r>
      <w:r>
        <w:rPr>
          <w:rFonts w:ascii="宋体" w:hAnsi="宋体" w:eastAsia="宋体"/>
          <w:szCs w:val="21"/>
        </w:rPr>
        <w:t>要求</w:t>
      </w:r>
      <w:r>
        <w:rPr>
          <w:rFonts w:hint="eastAsia" w:ascii="宋体" w:hAnsi="宋体" w:eastAsia="宋体"/>
          <w:szCs w:val="21"/>
        </w:rPr>
        <w:t>时</w:t>
      </w:r>
      <w:r>
        <w:rPr>
          <w:rFonts w:ascii="宋体" w:hAnsi="宋体" w:eastAsia="宋体"/>
          <w:szCs w:val="21"/>
        </w:rPr>
        <w:t>，应</w:t>
      </w:r>
      <w:r>
        <w:rPr>
          <w:rFonts w:hint="eastAsia" w:ascii="宋体" w:hAnsi="宋体" w:eastAsia="宋体"/>
          <w:szCs w:val="21"/>
        </w:rPr>
        <w:t>在</w:t>
      </w:r>
      <w:r>
        <w:rPr>
          <w:rFonts w:hint="eastAsia" w:ascii="宋体" w:hAnsi="宋体" w:eastAsia="宋体"/>
          <w:szCs w:val="21"/>
          <w:lang w:val="en-US" w:eastAsia="zh-CN"/>
        </w:rPr>
        <w:t>2日</w:t>
      </w:r>
      <w:r>
        <w:rPr>
          <w:rFonts w:hint="eastAsia" w:ascii="宋体" w:hAnsi="宋体" w:eastAsia="宋体"/>
          <w:szCs w:val="21"/>
        </w:rPr>
        <w:t>内</w:t>
      </w:r>
      <w:r>
        <w:rPr>
          <w:rFonts w:ascii="宋体" w:hAnsi="宋体" w:eastAsia="宋体"/>
          <w:szCs w:val="21"/>
        </w:rPr>
        <w:t>向甲方说明理由，要求甲方</w:t>
      </w:r>
      <w:r>
        <w:rPr>
          <w:rFonts w:hint="eastAsia" w:ascii="宋体" w:hAnsi="宋体" w:eastAsia="宋体"/>
          <w:szCs w:val="21"/>
        </w:rPr>
        <w:t>尽快安排，未在上述期限内提出异议的视为甲方基础资料符合拍摄要求，后续乙方不得以此拖延或拒绝提供职工</w:t>
      </w:r>
      <w:r>
        <w:rPr>
          <w:rFonts w:hint="eastAsia" w:ascii="宋体" w:hAnsi="宋体" w:eastAsia="宋体"/>
          <w:szCs w:val="21"/>
          <w:lang w:val="en-US" w:eastAsia="zh-CN"/>
        </w:rPr>
        <w:t>工作</w:t>
      </w:r>
      <w:r>
        <w:rPr>
          <w:rFonts w:hint="eastAsia" w:ascii="宋体" w:hAnsi="宋体" w:eastAsia="宋体"/>
          <w:szCs w:val="21"/>
        </w:rPr>
        <w:t>照拍摄制作服务服务</w:t>
      </w:r>
      <w:r>
        <w:rPr>
          <w:rFonts w:ascii="宋体" w:hAnsi="宋体" w:eastAsia="宋体"/>
          <w:szCs w:val="21"/>
        </w:rPr>
        <w:t>。</w:t>
      </w:r>
    </w:p>
    <w:p w14:paraId="336CA3E3">
      <w:pPr>
        <w:pStyle w:val="29"/>
        <w:numPr>
          <w:ilvl w:val="1"/>
          <w:numId w:val="6"/>
        </w:numPr>
        <w:spacing w:line="340" w:lineRule="exact"/>
        <w:ind w:firstLineChars="0"/>
        <w:rPr>
          <w:rFonts w:ascii="宋体" w:hAnsi="宋体" w:eastAsia="宋体"/>
          <w:szCs w:val="21"/>
        </w:rPr>
      </w:pPr>
      <w:r>
        <w:rPr>
          <w:rFonts w:ascii="宋体" w:hAnsi="宋体" w:eastAsia="宋体"/>
          <w:szCs w:val="21"/>
        </w:rPr>
        <w:t>甲方对</w:t>
      </w:r>
      <w:r>
        <w:rPr>
          <w:rFonts w:hint="eastAsia" w:ascii="宋体" w:hAnsi="宋体" w:eastAsia="宋体"/>
          <w:szCs w:val="21"/>
        </w:rPr>
        <w:t>拍摄</w:t>
      </w:r>
      <w:r>
        <w:rPr>
          <w:rFonts w:ascii="宋体" w:hAnsi="宋体" w:eastAsia="宋体"/>
          <w:szCs w:val="21"/>
        </w:rPr>
        <w:t>认可或意见表达人的职级必须为</w:t>
      </w:r>
      <w:r>
        <w:rPr>
          <w:rFonts w:hint="eastAsia" w:ascii="宋体" w:hAnsi="宋体" w:eastAsia="宋体"/>
          <w:szCs w:val="21"/>
        </w:rPr>
        <w:t>项目负责人及</w:t>
      </w:r>
      <w:r>
        <w:rPr>
          <w:rFonts w:ascii="宋体" w:hAnsi="宋体" w:eastAsia="宋体"/>
          <w:szCs w:val="21"/>
        </w:rPr>
        <w:t>以上职级，委托下</w:t>
      </w:r>
      <w:r>
        <w:rPr>
          <w:rFonts w:hint="eastAsia" w:ascii="宋体" w:hAnsi="宋体" w:eastAsia="宋体"/>
          <w:szCs w:val="21"/>
        </w:rPr>
        <w:t>级</w:t>
      </w:r>
      <w:r>
        <w:rPr>
          <w:rFonts w:ascii="宋体" w:hAnsi="宋体" w:eastAsia="宋体"/>
          <w:szCs w:val="21"/>
        </w:rPr>
        <w:t>职级员工表达意见的必须以文字形式给乙方公司</w:t>
      </w:r>
      <w:r>
        <w:rPr>
          <w:rFonts w:hint="eastAsia" w:ascii="宋体" w:hAnsi="宋体" w:eastAsia="宋体"/>
          <w:szCs w:val="21"/>
        </w:rPr>
        <w:t>。</w:t>
      </w:r>
    </w:p>
    <w:p w14:paraId="1EF8C291">
      <w:pPr>
        <w:spacing w:line="340" w:lineRule="exact"/>
        <w:jc w:val="both"/>
        <w:rPr>
          <w:szCs w:val="21"/>
        </w:rPr>
      </w:pPr>
    </w:p>
    <w:p w14:paraId="484CEFCB">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费用支付</w:t>
      </w:r>
    </w:p>
    <w:p w14:paraId="4A9824A6">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双方约定使用以下付款方式进行付款：</w:t>
      </w:r>
    </w:p>
    <w:p w14:paraId="49C2CF58">
      <w:pPr>
        <w:pStyle w:val="29"/>
        <w:numPr>
          <w:ilvl w:val="255"/>
          <w:numId w:val="0"/>
        </w:numPr>
        <w:spacing w:line="340" w:lineRule="exact"/>
        <w:ind w:firstLine="420" w:firstLineChars="200"/>
        <w:rPr>
          <w:rFonts w:ascii="宋体" w:hAnsi="宋体" w:eastAsia="宋体"/>
          <w:szCs w:val="21"/>
        </w:rPr>
      </w:pPr>
      <w:r>
        <w:rPr>
          <w:rFonts w:ascii="宋体" w:hAnsi="宋体" w:eastAsia="宋体"/>
          <w:szCs w:val="21"/>
        </w:rPr>
        <w:t>经甲方验收为合格后，甲方向乙方</w:t>
      </w:r>
      <w:r>
        <w:rPr>
          <w:rFonts w:hint="eastAsia" w:ascii="宋体" w:hAnsi="宋体" w:eastAsia="宋体"/>
          <w:szCs w:val="21"/>
          <w:lang w:val="en-US" w:eastAsia="zh-CN"/>
        </w:rPr>
        <w:t>一次性</w:t>
      </w:r>
      <w:r>
        <w:rPr>
          <w:rFonts w:ascii="宋体" w:hAnsi="宋体" w:eastAsia="宋体"/>
          <w:szCs w:val="21"/>
        </w:rPr>
        <w:t>支付本合同金额的</w:t>
      </w:r>
      <w:r>
        <w:rPr>
          <w:rFonts w:hint="eastAsia" w:ascii="宋体" w:hAnsi="宋体" w:eastAsia="宋体"/>
          <w:szCs w:val="21"/>
          <w:lang w:val="en-US" w:eastAsia="zh-CN"/>
        </w:rPr>
        <w:t>全部款项</w:t>
      </w:r>
      <w:r>
        <w:rPr>
          <w:rFonts w:ascii="宋体" w:hAnsi="宋体" w:eastAsia="宋体"/>
          <w:szCs w:val="21"/>
        </w:rPr>
        <w:t>即</w:t>
      </w:r>
      <w:r>
        <w:rPr>
          <w:rFonts w:ascii="宋体" w:hAnsi="宋体" w:eastAsia="宋体"/>
          <w:b/>
          <w:bCs/>
          <w:szCs w:val="21"/>
        </w:rPr>
        <w:t>人民币</w:t>
      </w:r>
      <w:r>
        <w:rPr>
          <w:rFonts w:hint="eastAsia" w:ascii="宋体" w:hAnsi="宋体" w:eastAsia="宋体"/>
          <w:b/>
          <w:bCs/>
          <w:szCs w:val="21"/>
        </w:rPr>
        <w:t>小写</w:t>
      </w:r>
      <w:r>
        <w:rPr>
          <w:rFonts w:hint="eastAsia" w:ascii="宋体" w:hAnsi="宋体" w:eastAsia="宋体"/>
          <w:b/>
          <w:bCs/>
          <w:szCs w:val="21"/>
          <w:u w:val="single"/>
          <w:lang w:val="en-US" w:eastAsia="zh-CN"/>
        </w:rPr>
        <w:t xml:space="preserve">                      </w:t>
      </w:r>
      <w:r>
        <w:rPr>
          <w:rFonts w:ascii="宋体" w:hAnsi="宋体" w:eastAsia="宋体"/>
          <w:b/>
          <w:bCs/>
          <w:szCs w:val="21"/>
        </w:rPr>
        <w:t>，大写</w:t>
      </w:r>
      <w:r>
        <w:rPr>
          <w:rFonts w:hint="eastAsia" w:ascii="宋体" w:hAnsi="宋体" w:eastAsia="宋体"/>
          <w:b/>
          <w:bCs/>
          <w:szCs w:val="21"/>
          <w:u w:val="single"/>
          <w:lang w:val="en-US" w:eastAsia="zh-CN"/>
        </w:rPr>
        <w:t xml:space="preserve">                      </w:t>
      </w:r>
      <w:r>
        <w:rPr>
          <w:rFonts w:hint="eastAsia" w:ascii="宋体" w:hAnsi="宋体" w:eastAsia="宋体"/>
          <w:b/>
          <w:bCs/>
          <w:szCs w:val="21"/>
          <w:lang w:val="en-US" w:eastAsia="zh-CN"/>
        </w:rPr>
        <w:t xml:space="preserve"> </w:t>
      </w:r>
      <w:r>
        <w:rPr>
          <w:rFonts w:ascii="宋体" w:hAnsi="宋体" w:eastAsia="宋体"/>
          <w:szCs w:val="21"/>
        </w:rPr>
        <w:t>；</w:t>
      </w:r>
      <w:r>
        <w:rPr>
          <w:rFonts w:hint="eastAsia" w:ascii="宋体" w:hAnsi="宋体" w:eastAsia="宋体"/>
          <w:szCs w:val="21"/>
        </w:rPr>
        <w:t>甲方付款前，乙方需提供等额增值税发票，否则甲方有权延迟付款而不承担责任。</w:t>
      </w:r>
    </w:p>
    <w:p w14:paraId="5199310B">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甲方采用转账方式支付结算款项至乙方以下账户：</w:t>
      </w:r>
    </w:p>
    <w:p w14:paraId="4BE6C10C">
      <w:pPr>
        <w:pStyle w:val="29"/>
        <w:spacing w:line="340" w:lineRule="exact"/>
        <w:ind w:left="567" w:firstLine="0" w:firstLineChars="0"/>
        <w:rPr>
          <w:rFonts w:hint="eastAsia" w:ascii="宋体" w:hAnsi="宋体" w:eastAsia="宋体"/>
          <w:szCs w:val="21"/>
        </w:rPr>
      </w:pPr>
      <w:r>
        <w:rPr>
          <w:rFonts w:hint="eastAsia" w:ascii="宋体" w:hAnsi="宋体" w:eastAsia="宋体"/>
          <w:szCs w:val="21"/>
        </w:rPr>
        <w:t>开户名：</w:t>
      </w:r>
    </w:p>
    <w:p w14:paraId="4E4D69B4">
      <w:pPr>
        <w:pStyle w:val="29"/>
        <w:spacing w:line="340" w:lineRule="exact"/>
        <w:ind w:left="567" w:firstLine="0" w:firstLineChars="0"/>
        <w:rPr>
          <w:rFonts w:hint="eastAsia" w:ascii="宋体" w:hAnsi="宋体" w:eastAsia="宋体"/>
          <w:szCs w:val="21"/>
        </w:rPr>
      </w:pPr>
      <w:r>
        <w:rPr>
          <w:rFonts w:hint="eastAsia" w:ascii="宋体" w:hAnsi="宋体" w:eastAsia="宋体"/>
          <w:szCs w:val="21"/>
        </w:rPr>
        <w:t>开户行：</w:t>
      </w:r>
    </w:p>
    <w:p w14:paraId="513CFF66">
      <w:pPr>
        <w:pStyle w:val="29"/>
        <w:spacing w:line="340" w:lineRule="exact"/>
        <w:ind w:left="567" w:firstLine="0" w:firstLineChars="0"/>
        <w:rPr>
          <w:rFonts w:hint="eastAsia" w:ascii="宋体" w:hAnsi="宋体" w:eastAsia="宋体"/>
          <w:szCs w:val="21"/>
        </w:rPr>
      </w:pPr>
      <w:r>
        <w:rPr>
          <w:rFonts w:hint="eastAsia" w:ascii="宋体" w:hAnsi="宋体" w:eastAsia="宋体"/>
          <w:szCs w:val="21"/>
        </w:rPr>
        <w:t>账 号：</w:t>
      </w:r>
    </w:p>
    <w:p w14:paraId="3EA227C3">
      <w:pPr>
        <w:pStyle w:val="29"/>
        <w:spacing w:line="340" w:lineRule="exact"/>
        <w:ind w:left="567" w:firstLine="0" w:firstLineChars="0"/>
        <w:rPr>
          <w:rFonts w:ascii="宋体" w:hAnsi="宋体" w:eastAsia="宋体"/>
          <w:szCs w:val="21"/>
        </w:rPr>
      </w:pPr>
      <w:r>
        <w:rPr>
          <w:rFonts w:hint="eastAsia" w:ascii="宋体" w:hAnsi="宋体" w:eastAsia="宋体"/>
          <w:szCs w:val="21"/>
        </w:rPr>
        <w:t>乙方如需改变其账户信息，应提前十日以书面形式通知甲方，乙方未按本合同约定通知信息而使甲乙双方遭受的损失，由乙方承担。</w:t>
      </w:r>
    </w:p>
    <w:p w14:paraId="6DDC3C54">
      <w:pPr>
        <w:spacing w:line="340" w:lineRule="exact"/>
        <w:jc w:val="both"/>
        <w:rPr>
          <w:sz w:val="21"/>
          <w:szCs w:val="21"/>
        </w:rPr>
      </w:pPr>
    </w:p>
    <w:p w14:paraId="35035036">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双方的权利和义务</w:t>
      </w:r>
    </w:p>
    <w:p w14:paraId="5B28FE75">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甲方的权利和义务</w:t>
      </w:r>
    </w:p>
    <w:p w14:paraId="4EB6BC59">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甲方有权对乙方提供的服务进行监督。</w:t>
      </w:r>
    </w:p>
    <w:p w14:paraId="5364871C">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甲方有权对乙方提供的职工</w:t>
      </w:r>
      <w:r>
        <w:rPr>
          <w:rFonts w:hint="eastAsia" w:ascii="宋体" w:hAnsi="宋体" w:eastAsia="宋体"/>
          <w:szCs w:val="21"/>
          <w:lang w:val="en-US" w:eastAsia="zh-CN"/>
        </w:rPr>
        <w:t>工作</w:t>
      </w:r>
      <w:r>
        <w:rPr>
          <w:rFonts w:hint="eastAsia" w:ascii="宋体" w:hAnsi="宋体" w:eastAsia="宋体"/>
          <w:szCs w:val="21"/>
        </w:rPr>
        <w:t>照拍摄制作服务服务或提交的工作成果提出修改意见，并有权进行验收。</w:t>
      </w:r>
    </w:p>
    <w:p w14:paraId="52A022C6">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甲方应遵守国家有关法律、法规和其他规范性文件的规定，不得要求乙方开展工作时违反上述法律规范。</w:t>
      </w:r>
    </w:p>
    <w:p w14:paraId="6462EB75">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甲方应该按照本合同约定向乙方支付相应款项。</w:t>
      </w:r>
    </w:p>
    <w:p w14:paraId="41EFC610">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甲方应为乙方进行本项目约定的服务提供必要的素材、背景资料、必要的配合协助。</w:t>
      </w:r>
    </w:p>
    <w:p w14:paraId="38CD6215">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乙方的权利和义务</w:t>
      </w:r>
    </w:p>
    <w:p w14:paraId="3A387F18">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乙方有权根据本合同约定获得相应的报酬。</w:t>
      </w:r>
    </w:p>
    <w:p w14:paraId="24708FCA">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乙方应根据本合同约定和甲方要求完成相应的设拍摄服务。</w:t>
      </w:r>
    </w:p>
    <w:p w14:paraId="0D490A95">
      <w:pPr>
        <w:pStyle w:val="29"/>
        <w:numPr>
          <w:ilvl w:val="2"/>
          <w:numId w:val="6"/>
        </w:numPr>
        <w:spacing w:line="340" w:lineRule="exact"/>
        <w:ind w:firstLineChars="0"/>
        <w:rPr>
          <w:rFonts w:ascii="宋体" w:hAnsi="宋体" w:eastAsia="宋体"/>
          <w:szCs w:val="21"/>
        </w:rPr>
      </w:pPr>
      <w:r>
        <w:rPr>
          <w:rFonts w:ascii="宋体" w:hAnsi="宋体" w:eastAsia="宋体"/>
          <w:szCs w:val="21"/>
        </w:rPr>
        <w:t>乙方进一步承诺，乙方</w:t>
      </w:r>
      <w:r>
        <w:rPr>
          <w:rFonts w:hint="eastAsia" w:ascii="宋体" w:hAnsi="宋体" w:eastAsia="宋体"/>
          <w:szCs w:val="21"/>
        </w:rPr>
        <w:t>拍摄</w:t>
      </w:r>
      <w:r>
        <w:rPr>
          <w:rFonts w:ascii="宋体" w:hAnsi="宋体" w:eastAsia="宋体"/>
          <w:szCs w:val="21"/>
        </w:rPr>
        <w:t>的</w:t>
      </w:r>
      <w:r>
        <w:rPr>
          <w:rFonts w:hint="eastAsia" w:ascii="宋体" w:hAnsi="宋体" w:eastAsia="宋体"/>
          <w:szCs w:val="21"/>
        </w:rPr>
        <w:t>作品</w:t>
      </w:r>
      <w:r>
        <w:rPr>
          <w:rFonts w:ascii="宋体" w:hAnsi="宋体" w:eastAsia="宋体"/>
          <w:szCs w:val="21"/>
        </w:rPr>
        <w:t>不存在侵犯任何第三方的著作权以及其他合法权益的情形，并保证甲方使用本合同项下</w:t>
      </w:r>
      <w:r>
        <w:rPr>
          <w:rFonts w:hint="eastAsia" w:ascii="宋体" w:hAnsi="宋体" w:eastAsia="宋体"/>
          <w:szCs w:val="21"/>
        </w:rPr>
        <w:t>作品</w:t>
      </w:r>
      <w:r>
        <w:rPr>
          <w:rFonts w:ascii="宋体" w:hAnsi="宋体" w:eastAsia="宋体"/>
          <w:szCs w:val="21"/>
        </w:rPr>
        <w:t>不会导致任何第三方对甲方提出异议或有经济支付要求。如有第三人就</w:t>
      </w:r>
      <w:r>
        <w:rPr>
          <w:rFonts w:hint="eastAsia" w:ascii="宋体" w:hAnsi="宋体" w:eastAsia="宋体"/>
          <w:szCs w:val="21"/>
        </w:rPr>
        <w:t>作品</w:t>
      </w:r>
      <w:r>
        <w:rPr>
          <w:rFonts w:ascii="宋体" w:hAnsi="宋体" w:eastAsia="宋体"/>
          <w:szCs w:val="21"/>
        </w:rPr>
        <w:t>向甲方主张著作权利或引致任何争议、纠纷、诉讼时，乙方应积极提供必要之配合与证明，并应负责主动出面澄清及处理，同时，由此引起的纠纷由乙方承担全部责任，包括但不限于支付甲方本合同金额2倍的违约金，并赔偿甲方因此遭受的全部经济损失（包括律师费、公证费等合理支出以及甲方遭受的声誉损失）。</w:t>
      </w:r>
    </w:p>
    <w:p w14:paraId="4627B392">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乙方有义务配合甲方的意见及修改要求，并应自收到该修改意见之日起5日内提交修改稿，直至甲方满意。</w:t>
      </w:r>
    </w:p>
    <w:p w14:paraId="7C20BFC7">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乙方应按照甲方要求的时间完成工作，对于确实有客观困难不能按预期要求完成任务的情况，乙方有义务提前告知甲方并获得甲方同意后协商变更完成时间。</w:t>
      </w:r>
    </w:p>
    <w:p w14:paraId="0F6A2A09">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乙方应保证其提供的服务符合有关法律、法规和其他规范性文件的规定，不存在违反上述法律规范的情形。</w:t>
      </w:r>
    </w:p>
    <w:p w14:paraId="76DB4E98">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w:t>
      </w:r>
      <w:r>
        <w:rPr>
          <w:rFonts w:ascii="宋体" w:hAnsi="宋体" w:eastAsia="宋体"/>
          <w:szCs w:val="21"/>
        </w:rPr>
        <w:t>根据甲方要求参加甲方组织召开的工作会议</w:t>
      </w:r>
      <w:r>
        <w:rPr>
          <w:rFonts w:hint="eastAsia" w:ascii="宋体" w:hAnsi="宋体" w:eastAsia="宋体"/>
          <w:szCs w:val="21"/>
        </w:rPr>
        <w:t>。</w:t>
      </w:r>
    </w:p>
    <w:p w14:paraId="56630751">
      <w:pPr>
        <w:pStyle w:val="29"/>
        <w:numPr>
          <w:ilvl w:val="2"/>
          <w:numId w:val="6"/>
        </w:numPr>
        <w:spacing w:line="340" w:lineRule="exact"/>
        <w:ind w:firstLineChars="0"/>
        <w:rPr>
          <w:rFonts w:ascii="宋体" w:hAnsi="宋体" w:eastAsia="宋体"/>
          <w:szCs w:val="21"/>
        </w:rPr>
      </w:pPr>
      <w:r>
        <w:rPr>
          <w:rFonts w:ascii="宋体" w:hAnsi="宋体" w:eastAsia="宋体"/>
          <w:szCs w:val="21"/>
        </w:rPr>
        <w:t>乙方应严格履行本合同约定的作品要求和标准，未经甲方同意，乙方不得擅自更改。</w:t>
      </w:r>
    </w:p>
    <w:p w14:paraId="301C900F">
      <w:pPr>
        <w:pStyle w:val="29"/>
        <w:numPr>
          <w:ilvl w:val="2"/>
          <w:numId w:val="6"/>
        </w:numPr>
        <w:spacing w:line="340" w:lineRule="exact"/>
        <w:ind w:firstLineChars="0"/>
        <w:rPr>
          <w:rFonts w:ascii="宋体" w:hAnsi="宋体" w:eastAsia="宋体"/>
          <w:szCs w:val="21"/>
        </w:rPr>
      </w:pPr>
      <w:r>
        <w:rPr>
          <w:rFonts w:ascii="宋体" w:hAnsi="宋体" w:eastAsia="宋体"/>
          <w:szCs w:val="21"/>
        </w:rPr>
        <w:t>非经甲方事先书面同意，乙方不得将其在本合同项下的任何权利、义务或职责转让或转移给任何第三方。</w:t>
      </w:r>
    </w:p>
    <w:p w14:paraId="52CF5CED">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人员在甲方工作时，乙方需为其提供安全设施设备且乙方需确保其人员遵守甲方规章制度，服从甲方管理。乙方人员在甲方现场发生或致使发生损失的，除甲方故意或过错导致的外，其他均由乙方及其人员承担，造成甲方损失的，乙方需进行赔偿。</w:t>
      </w:r>
    </w:p>
    <w:p w14:paraId="782CC2E4">
      <w:pPr>
        <w:pStyle w:val="29"/>
        <w:numPr>
          <w:ilvl w:val="2"/>
          <w:numId w:val="6"/>
        </w:numPr>
        <w:spacing w:line="340" w:lineRule="exact"/>
        <w:ind w:firstLineChars="0"/>
        <w:rPr>
          <w:rFonts w:ascii="宋体" w:hAnsi="宋体" w:eastAsia="宋体"/>
          <w:szCs w:val="21"/>
        </w:rPr>
      </w:pPr>
      <w:r>
        <w:rPr>
          <w:rFonts w:ascii="宋体" w:hAnsi="宋体" w:eastAsia="宋体"/>
          <w:szCs w:val="21"/>
        </w:rPr>
        <w:t>如甲方需对</w:t>
      </w:r>
      <w:r>
        <w:rPr>
          <w:rFonts w:hint="eastAsia" w:ascii="宋体" w:hAnsi="宋体" w:eastAsia="宋体"/>
          <w:szCs w:val="21"/>
        </w:rPr>
        <w:t>作品</w:t>
      </w:r>
      <w:r>
        <w:rPr>
          <w:rFonts w:ascii="宋体" w:hAnsi="宋体" w:eastAsia="宋体"/>
          <w:szCs w:val="21"/>
        </w:rPr>
        <w:t>进行著作权登记的，则乙方应根据甲方及著作权登记的要求提供必要的协助及配合</w:t>
      </w:r>
      <w:r>
        <w:rPr>
          <w:rFonts w:hint="eastAsia" w:ascii="宋体" w:hAnsi="宋体" w:eastAsia="宋体"/>
          <w:szCs w:val="21"/>
        </w:rPr>
        <w:t>。</w:t>
      </w:r>
    </w:p>
    <w:p w14:paraId="683D9A04">
      <w:pPr>
        <w:pStyle w:val="29"/>
        <w:numPr>
          <w:ilvl w:val="255"/>
          <w:numId w:val="0"/>
        </w:numPr>
        <w:spacing w:line="340" w:lineRule="exact"/>
        <w:rPr>
          <w:rFonts w:ascii="宋体" w:hAnsi="宋体" w:eastAsia="宋体"/>
          <w:szCs w:val="21"/>
        </w:rPr>
      </w:pPr>
    </w:p>
    <w:p w14:paraId="0915A6F4">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制作要求和交付方式</w:t>
      </w:r>
    </w:p>
    <w:p w14:paraId="1EB296FD">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具体需求：</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749"/>
      </w:tblGrid>
      <w:tr w14:paraId="64C9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452" w:type="pct"/>
            <w:noWrap/>
            <w:vAlign w:val="center"/>
          </w:tcPr>
          <w:p w14:paraId="5773A3C4">
            <w:pPr>
              <w:spacing w:line="276" w:lineRule="auto"/>
              <w:rPr>
                <w:sz w:val="21"/>
                <w:szCs w:val="21"/>
              </w:rPr>
            </w:pPr>
            <w:r>
              <w:rPr>
                <w:rFonts w:hint="eastAsia"/>
                <w:sz w:val="21"/>
                <w:szCs w:val="21"/>
              </w:rPr>
              <w:t xml:space="preserve">项目 </w:t>
            </w:r>
          </w:p>
        </w:tc>
        <w:tc>
          <w:tcPr>
            <w:tcW w:w="4548" w:type="pct"/>
            <w:vAlign w:val="center"/>
          </w:tcPr>
          <w:p w14:paraId="0A5E755E">
            <w:pPr>
              <w:spacing w:line="276" w:lineRule="auto"/>
              <w:rPr>
                <w:sz w:val="21"/>
                <w:szCs w:val="21"/>
              </w:rPr>
            </w:pPr>
            <w:r>
              <w:rPr>
                <w:rFonts w:hint="eastAsia"/>
                <w:sz w:val="21"/>
                <w:szCs w:val="21"/>
              </w:rPr>
              <w:t>具体要求</w:t>
            </w:r>
          </w:p>
        </w:tc>
      </w:tr>
      <w:tr w14:paraId="5507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452" w:type="pct"/>
            <w:noWrap/>
            <w:vAlign w:val="center"/>
          </w:tcPr>
          <w:p w14:paraId="176F02C0">
            <w:pPr>
              <w:spacing w:line="276" w:lineRule="auto"/>
              <w:jc w:val="center"/>
              <w:rPr>
                <w:sz w:val="21"/>
                <w:szCs w:val="21"/>
              </w:rPr>
            </w:pPr>
            <w:r>
              <w:rPr>
                <w:rFonts w:hint="eastAsia"/>
                <w:sz w:val="21"/>
                <w:szCs w:val="21"/>
              </w:rPr>
              <w:t>肖</w:t>
            </w:r>
          </w:p>
          <w:p w14:paraId="18C94237">
            <w:pPr>
              <w:spacing w:line="276" w:lineRule="auto"/>
              <w:jc w:val="center"/>
              <w:rPr>
                <w:sz w:val="21"/>
                <w:szCs w:val="21"/>
              </w:rPr>
            </w:pPr>
            <w:r>
              <w:rPr>
                <w:rFonts w:hint="eastAsia"/>
                <w:sz w:val="21"/>
                <w:szCs w:val="21"/>
              </w:rPr>
              <w:t>像</w:t>
            </w:r>
          </w:p>
          <w:p w14:paraId="7BFDEFE0">
            <w:pPr>
              <w:spacing w:line="276" w:lineRule="auto"/>
              <w:jc w:val="center"/>
              <w:rPr>
                <w:sz w:val="21"/>
                <w:szCs w:val="21"/>
              </w:rPr>
            </w:pPr>
            <w:r>
              <w:rPr>
                <w:rFonts w:hint="eastAsia"/>
                <w:sz w:val="21"/>
                <w:szCs w:val="21"/>
              </w:rPr>
              <w:t>摄</w:t>
            </w:r>
          </w:p>
          <w:p w14:paraId="57E8518B">
            <w:pPr>
              <w:spacing w:line="276" w:lineRule="auto"/>
              <w:jc w:val="center"/>
              <w:rPr>
                <w:sz w:val="21"/>
                <w:szCs w:val="21"/>
              </w:rPr>
            </w:pPr>
            <w:r>
              <w:rPr>
                <w:rFonts w:hint="eastAsia"/>
                <w:sz w:val="21"/>
                <w:szCs w:val="21"/>
              </w:rPr>
              <w:t>影</w:t>
            </w:r>
          </w:p>
        </w:tc>
        <w:tc>
          <w:tcPr>
            <w:tcW w:w="4548" w:type="pct"/>
            <w:vAlign w:val="center"/>
          </w:tcPr>
          <w:p w14:paraId="191D8856">
            <w:pPr>
              <w:spacing w:line="276" w:lineRule="auto"/>
              <w:rPr>
                <w:sz w:val="21"/>
                <w:szCs w:val="21"/>
              </w:rPr>
            </w:pPr>
            <w:r>
              <w:rPr>
                <w:rFonts w:hint="eastAsia"/>
                <w:sz w:val="21"/>
                <w:szCs w:val="21"/>
              </w:rPr>
              <w:t>1、人数：6</w:t>
            </w:r>
            <w:r>
              <w:rPr>
                <w:rFonts w:hint="eastAsia"/>
                <w:sz w:val="21"/>
                <w:szCs w:val="21"/>
                <w:lang w:val="en-US" w:eastAsia="zh-CN"/>
              </w:rPr>
              <w:t>7</w:t>
            </w:r>
            <w:r>
              <w:rPr>
                <w:rFonts w:hint="eastAsia"/>
                <w:sz w:val="21"/>
                <w:szCs w:val="21"/>
              </w:rPr>
              <w:t>0人</w:t>
            </w:r>
          </w:p>
          <w:p w14:paraId="601E29A7">
            <w:pPr>
              <w:spacing w:line="276" w:lineRule="auto"/>
              <w:rPr>
                <w:sz w:val="21"/>
                <w:szCs w:val="21"/>
              </w:rPr>
            </w:pPr>
            <w:r>
              <w:rPr>
                <w:rFonts w:hint="eastAsia"/>
                <w:sz w:val="21"/>
                <w:szCs w:val="21"/>
              </w:rPr>
              <w:t>2、每个人至少设计1个动作、拍摄不少于10张、精选</w:t>
            </w:r>
            <w:r>
              <w:rPr>
                <w:rFonts w:hint="eastAsia"/>
                <w:sz w:val="21"/>
                <w:szCs w:val="21"/>
                <w:lang w:val="en-US" w:eastAsia="zh-CN"/>
              </w:rPr>
              <w:t>2</w:t>
            </w:r>
            <w:r>
              <w:rPr>
                <w:rFonts w:hint="eastAsia"/>
                <w:sz w:val="21"/>
                <w:szCs w:val="21"/>
              </w:rPr>
              <w:t>张后期处理</w:t>
            </w:r>
          </w:p>
          <w:p w14:paraId="1DFEBAE3">
            <w:pPr>
              <w:spacing w:line="276" w:lineRule="auto"/>
              <w:rPr>
                <w:sz w:val="21"/>
                <w:szCs w:val="21"/>
              </w:rPr>
            </w:pPr>
            <w:r>
              <w:rPr>
                <w:rFonts w:hint="eastAsia"/>
                <w:sz w:val="21"/>
                <w:szCs w:val="21"/>
              </w:rPr>
              <w:t>3、品质保障：像素不低于4500，对焦准确，色彩精准，摄影角度一致</w:t>
            </w:r>
          </w:p>
          <w:p w14:paraId="14E523DD">
            <w:pPr>
              <w:spacing w:line="276" w:lineRule="auto"/>
              <w:rPr>
                <w:sz w:val="21"/>
                <w:szCs w:val="21"/>
              </w:rPr>
            </w:pPr>
            <w:r>
              <w:rPr>
                <w:rFonts w:hint="eastAsia"/>
                <w:sz w:val="21"/>
                <w:szCs w:val="21"/>
              </w:rPr>
              <w:t>4、输出格式：全尺寸JPG（原片提供10年免费保存服务）</w:t>
            </w:r>
          </w:p>
          <w:p w14:paraId="0B231707">
            <w:pPr>
              <w:spacing w:line="276" w:lineRule="auto"/>
              <w:rPr>
                <w:sz w:val="21"/>
                <w:szCs w:val="21"/>
              </w:rPr>
            </w:pPr>
            <w:r>
              <w:rPr>
                <w:rFonts w:hint="eastAsia"/>
                <w:sz w:val="21"/>
                <w:szCs w:val="21"/>
              </w:rPr>
              <w:t>5、服务类型：上门服务</w:t>
            </w:r>
          </w:p>
          <w:p w14:paraId="5C372043">
            <w:pPr>
              <w:spacing w:line="276" w:lineRule="auto"/>
              <w:rPr>
                <w:sz w:val="21"/>
                <w:szCs w:val="21"/>
              </w:rPr>
            </w:pPr>
            <w:r>
              <w:rPr>
                <w:rFonts w:hint="eastAsia"/>
                <w:sz w:val="21"/>
                <w:szCs w:val="21"/>
              </w:rPr>
              <w:t>6、配套服务：至少三名化妆师、两名服装助理全程跟拍</w:t>
            </w:r>
          </w:p>
          <w:p w14:paraId="49DD976F">
            <w:pPr>
              <w:spacing w:line="276" w:lineRule="auto"/>
              <w:rPr>
                <w:sz w:val="21"/>
                <w:szCs w:val="21"/>
              </w:rPr>
            </w:pPr>
            <w:r>
              <w:rPr>
                <w:rFonts w:hint="eastAsia"/>
                <w:sz w:val="21"/>
                <w:szCs w:val="21"/>
              </w:rPr>
              <w:t>7、后期处理：包含但不限于祛除明显瑕疵、调色、调整阴影效果、校正脸型等</w:t>
            </w:r>
          </w:p>
        </w:tc>
      </w:tr>
    </w:tbl>
    <w:p w14:paraId="623AD128">
      <w:pPr>
        <w:spacing w:line="340" w:lineRule="exact"/>
        <w:rPr>
          <w:szCs w:val="21"/>
        </w:rPr>
      </w:pPr>
    </w:p>
    <w:p w14:paraId="602C4F52">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将会方式为：电子介质存储的成片RGB色彩模式下的无压缩JPG格式，以“科室+姓名+照片编号”命名，提供百度网盘下载链接，提供为期12年的本地备份存储。</w:t>
      </w:r>
    </w:p>
    <w:p w14:paraId="1EEBE35E">
      <w:pPr>
        <w:pStyle w:val="29"/>
        <w:numPr>
          <w:ilvl w:val="255"/>
          <w:numId w:val="0"/>
        </w:numPr>
        <w:spacing w:line="340" w:lineRule="exact"/>
        <w:rPr>
          <w:rFonts w:ascii="宋体" w:hAnsi="宋体" w:eastAsia="宋体"/>
          <w:szCs w:val="21"/>
        </w:rPr>
      </w:pPr>
    </w:p>
    <w:p w14:paraId="5A7E5A2C">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验收与监督</w:t>
      </w:r>
    </w:p>
    <w:p w14:paraId="53D67737">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在设计制作等服务过程中甲方验收不合格的，乙方应在第一时间响应按照甲方意见修改，修改后通知甲方再次进行验收。但无论如何，乙方应在本合同及订单约定的期限内向甲方提交合格的工作成果，乙方未在约定时间内完成上述修改或修改后的工作成果仍不符合本合同约定和甲方要求的，视为没有完成服务，应按本合同的有关约定承担违约责任。</w:t>
      </w:r>
    </w:p>
    <w:p w14:paraId="65A853DE">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乙方因验收不合格而不能按时交付有关成果的，视为乙方发行迟延，应按本合同的有关约定承担违约责任。</w:t>
      </w:r>
    </w:p>
    <w:p w14:paraId="05A65227">
      <w:pPr>
        <w:spacing w:line="340" w:lineRule="exact"/>
        <w:jc w:val="both"/>
        <w:rPr>
          <w:sz w:val="21"/>
          <w:szCs w:val="21"/>
        </w:rPr>
      </w:pPr>
    </w:p>
    <w:p w14:paraId="58AA683A">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知识产权</w:t>
      </w:r>
    </w:p>
    <w:p w14:paraId="1C6D4C8B">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根据本合同履行过程中专门为甲方或根据甲方提供的有关资料而产生的任何创意、设计、广告、宣传资料、照片、视频等作品（包括但不限于图案、图像、配音、配乐、文字、专题片，卡通人物形象等，无论最终是否被甲方选用），其知识产权和其他权益全部归甲方所有，甲方可以不受限制的进行使用。未经甲方事先书面许可，乙方不得为本合同之外的任何商业目的、形式的使用或擅自许可任何第三方使用或向任何第三方提出有关意见和建议。</w:t>
      </w:r>
    </w:p>
    <w:p w14:paraId="281E3150">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方授权乙方为本合同约定的目的使用其提供的名称、标识、业务标识、商标、印刷字体等。乙方保证仅为本合同约定的目的正确、合理地使用上述名称、标识、商标等，不得擅自改动、歪曲其整体形象和组成部分，不得为本合同之外的任何目的、以任何形式自行使用或擅自许可任何第三方使用。</w:t>
      </w:r>
    </w:p>
    <w:p w14:paraId="2956821C">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方根据本合同向乙方提供的宣传资料和其中所包含的创意、设计、图形、文字、照片、视频等素材，其知识产权和其他权益全部归甲方所有，未经甲方书面许可，乙方不得为本合同之外的任何形式自行使用或擅自许可任何第三方使用。</w:t>
      </w:r>
    </w:p>
    <w:p w14:paraId="76CA40EA">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为了维护本合同中广告、宣传类设计服务的显著性，乙方承诺今后不得为任何第三方创作相同或相近的作品，不得单独或组合使用该广告、宣传类设计服务的特殊素材，除非事先取得甲方书面许可。</w:t>
      </w:r>
    </w:p>
    <w:p w14:paraId="48293B8E">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方保证提供的名称、标识、业务标识、商标、印刷字体、肖像照片、环境照片等取得了以甲方为主体的知识产权，肖像使用授权，作品使用授权等相关权利，承诺甲方提供的原始材料版本正确且不侵犯任何第三方知识产权和/或其他合法权益，负责因此产生的任何第三方主张权利的，均由甲方承担相应全部责任。</w:t>
      </w:r>
    </w:p>
    <w:p w14:paraId="70DE9BA9">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在广告、宣传类设计服务过程中，乙方</w:t>
      </w:r>
      <w:r>
        <w:rPr>
          <w:rFonts w:hint="eastAsia" w:ascii="宋体" w:hAnsi="宋体" w:eastAsia="宋体"/>
          <w:szCs w:val="21"/>
          <w:lang w:val="en-US" w:eastAsia="zh-CN"/>
        </w:rPr>
        <w:t>有</w:t>
      </w:r>
      <w:r>
        <w:rPr>
          <w:rFonts w:hint="eastAsia" w:ascii="宋体" w:hAnsi="宋体" w:eastAsia="宋体"/>
          <w:szCs w:val="21"/>
        </w:rPr>
        <w:t>义务就可能产生知识产权纠纷的医院名称、医院标识、业务标识、商标、印刷字体、肖像照片、环境照片等内容查看甲方权利取得情况，经乙方风险提醒甲方仍坚持使用的上述素材所产生的任何第三方知识产权和/或其他合法权益主张行为，乙方不承担任何责任或连带责任。</w:t>
      </w:r>
    </w:p>
    <w:p w14:paraId="2706A3DF">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保证其设计和制作的广告不侵犯任何第三方知识产权和/或其他合法权益，任何第三方以本合同中的广告、宣传类设计服务内容侵权为由向甲方主张权利的，乙方应按甲方要求处理，并按本合同的有关约定承担责任。</w:t>
      </w:r>
    </w:p>
    <w:p w14:paraId="44C9770E">
      <w:pPr>
        <w:spacing w:line="340" w:lineRule="exact"/>
        <w:jc w:val="both"/>
        <w:rPr>
          <w:sz w:val="21"/>
          <w:szCs w:val="21"/>
        </w:rPr>
      </w:pPr>
    </w:p>
    <w:p w14:paraId="7FE93424">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保密责任</w:t>
      </w:r>
    </w:p>
    <w:p w14:paraId="30824409">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保密内容</w:t>
      </w:r>
    </w:p>
    <w:p w14:paraId="1078E9F6">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涉密内容：甲方提供的资料、信息等以及本合同履行产生的成果等一切内容。</w:t>
      </w:r>
    </w:p>
    <w:p w14:paraId="667F86DA">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保密责任</w:t>
      </w:r>
    </w:p>
    <w:p w14:paraId="45653894">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乙方对上述保密内容具有保密责任与义务，在本合同生效之日起之后不得向任何第三方机构或个人透露上述保密内容的任何信息。</w:t>
      </w:r>
    </w:p>
    <w:p w14:paraId="5738685F">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本合同双方同意并确认除了履行工作职务所需要之处，未经甲方同意，乙方不得以泄露、告知、公布、发表、出版、传授、转让或者其他任何方式，使任何第三方知悉属于甲方或者虽属于第三方但甲方承诺负责有保密义务的机密，也不得在发行职务之外使用该机密。</w:t>
      </w:r>
    </w:p>
    <w:p w14:paraId="2A08DFDA">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乙方承诺与本公司拥有健全的保密责任制度，并与所有员工签属《保密合同》且该合同对本保密责任具有约束力。</w:t>
      </w:r>
    </w:p>
    <w:p w14:paraId="318071C8">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本条款为独立条款，不受本合同效力、终止的影响。</w:t>
      </w:r>
    </w:p>
    <w:p w14:paraId="2799D95A">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乙方违反本条款约定的，所得收入归甲方所有，且需支付甲方</w:t>
      </w:r>
      <w:r>
        <w:rPr>
          <w:rFonts w:hint="eastAsia" w:ascii="宋体" w:hAnsi="宋体" w:eastAsia="宋体"/>
          <w:szCs w:val="21"/>
          <w:lang w:val="en-US" w:eastAsia="zh-CN"/>
        </w:rPr>
        <w:t>合同总金额的</w:t>
      </w:r>
      <w:r>
        <w:rPr>
          <w:rFonts w:hint="eastAsia" w:ascii="宋体" w:hAnsi="宋体" w:eastAsia="宋体"/>
          <w:szCs w:val="21"/>
          <w:u w:val="single"/>
        </w:rPr>
        <w:t>5%</w:t>
      </w:r>
      <w:r>
        <w:rPr>
          <w:rFonts w:hint="eastAsia" w:ascii="宋体" w:hAnsi="宋体" w:eastAsia="宋体"/>
          <w:szCs w:val="21"/>
        </w:rPr>
        <w:t>作为违约金，并赔偿甲方由此遭受的损失。</w:t>
      </w:r>
    </w:p>
    <w:p w14:paraId="5434276A">
      <w:pPr>
        <w:spacing w:line="340" w:lineRule="exact"/>
        <w:jc w:val="both"/>
        <w:rPr>
          <w:sz w:val="21"/>
          <w:szCs w:val="21"/>
        </w:rPr>
      </w:pPr>
    </w:p>
    <w:p w14:paraId="6FD8DF8D">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违约责任</w:t>
      </w:r>
    </w:p>
    <w:p w14:paraId="6E052074">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甲方违约责任</w:t>
      </w:r>
    </w:p>
    <w:p w14:paraId="55BAE21F">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甲方延误支付。甲方应按本合同约定的金额和时间支付相关款项，每逾期1天，</w:t>
      </w:r>
      <w:r>
        <w:rPr>
          <w:rFonts w:hint="eastAsia" w:ascii="宋体" w:hAnsi="宋体" w:eastAsia="宋体"/>
          <w:szCs w:val="21"/>
          <w:lang w:val="en-US" w:eastAsia="zh-CN"/>
        </w:rPr>
        <w:t>应付未付金额</w:t>
      </w:r>
      <w:r>
        <w:rPr>
          <w:rFonts w:hint="eastAsia" w:ascii="宋体" w:hAnsi="宋体" w:eastAsia="宋体"/>
          <w:szCs w:val="21"/>
        </w:rPr>
        <w:t>按照LPR</w:t>
      </w:r>
      <w:r>
        <w:rPr>
          <w:rFonts w:hint="eastAsia" w:ascii="宋体" w:hAnsi="宋体" w:eastAsia="宋体"/>
          <w:szCs w:val="21"/>
          <w:lang w:val="en-US" w:eastAsia="zh-CN"/>
        </w:rPr>
        <w:t>标准支付</w:t>
      </w:r>
      <w:r>
        <w:rPr>
          <w:rFonts w:hint="eastAsia" w:ascii="宋体" w:hAnsi="宋体" w:eastAsia="宋体"/>
          <w:szCs w:val="21"/>
        </w:rPr>
        <w:t>逾期违约金，但最高不超未付款项的</w:t>
      </w:r>
      <w:r>
        <w:rPr>
          <w:rFonts w:hint="eastAsia" w:ascii="宋体" w:hAnsi="宋体" w:eastAsia="宋体"/>
          <w:szCs w:val="21"/>
          <w:u w:val="single"/>
        </w:rPr>
        <w:t>10</w:t>
      </w:r>
      <w:r>
        <w:rPr>
          <w:rFonts w:hint="eastAsia" w:ascii="宋体" w:hAnsi="宋体" w:eastAsia="宋体"/>
          <w:szCs w:val="21"/>
        </w:rPr>
        <w:t>%。逾期超过3</w:t>
      </w:r>
      <w:r>
        <w:rPr>
          <w:rFonts w:ascii="宋体" w:hAnsi="宋体" w:eastAsia="宋体"/>
          <w:szCs w:val="21"/>
        </w:rPr>
        <w:t>0</w:t>
      </w:r>
      <w:r>
        <w:rPr>
          <w:rFonts w:hint="eastAsia" w:ascii="宋体" w:hAnsi="宋体" w:eastAsia="宋体"/>
          <w:szCs w:val="21"/>
        </w:rPr>
        <w:t>天以上时，乙方有权暂停履行下阶段工作，并书面通知甲方负责人。</w:t>
      </w:r>
    </w:p>
    <w:p w14:paraId="73C95EDA">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因法定不可抗力因素导致不能履行本合同的，不视为甲方违约；</w:t>
      </w:r>
    </w:p>
    <w:p w14:paraId="0F48BA06">
      <w:pPr>
        <w:pStyle w:val="29"/>
        <w:numPr>
          <w:ilvl w:val="2"/>
          <w:numId w:val="6"/>
        </w:numPr>
        <w:spacing w:line="340" w:lineRule="exact"/>
        <w:ind w:firstLineChars="0"/>
        <w:rPr>
          <w:rFonts w:ascii="宋体" w:hAnsi="宋体" w:eastAsia="宋体"/>
          <w:szCs w:val="21"/>
        </w:rPr>
      </w:pPr>
      <w:r>
        <w:rPr>
          <w:rFonts w:hint="eastAsia" w:ascii="宋体" w:hAnsi="宋体" w:eastAsia="宋体"/>
          <w:szCs w:val="21"/>
        </w:rPr>
        <w:t>甲方原因解除或暂停部分工作需求。</w:t>
      </w:r>
    </w:p>
    <w:p w14:paraId="6BE515F1">
      <w:pPr>
        <w:pStyle w:val="29"/>
        <w:numPr>
          <w:ilvl w:val="0"/>
          <w:numId w:val="7"/>
        </w:numPr>
        <w:spacing w:line="340" w:lineRule="exact"/>
        <w:ind w:firstLineChars="0"/>
        <w:rPr>
          <w:rFonts w:ascii="宋体" w:hAnsi="宋体" w:eastAsia="宋体"/>
          <w:szCs w:val="21"/>
        </w:rPr>
      </w:pPr>
      <w:r>
        <w:rPr>
          <w:rFonts w:hint="eastAsia" w:ascii="宋体" w:hAnsi="宋体" w:eastAsia="宋体"/>
          <w:szCs w:val="21"/>
        </w:rPr>
        <w:t>设计类需求，未实际开展工作的不支付任何费用，已经开展工作但不足一半时，按该阶段支付5</w:t>
      </w:r>
      <w:r>
        <w:rPr>
          <w:rFonts w:ascii="宋体" w:hAnsi="宋体" w:eastAsia="宋体"/>
          <w:szCs w:val="21"/>
        </w:rPr>
        <w:t>0%</w:t>
      </w:r>
      <w:r>
        <w:rPr>
          <w:rFonts w:hint="eastAsia" w:ascii="宋体" w:hAnsi="宋体" w:eastAsia="宋体"/>
          <w:szCs w:val="21"/>
        </w:rPr>
        <w:t>的费用；开展工作超过一半时，按该阶段支付</w:t>
      </w:r>
      <w:r>
        <w:rPr>
          <w:rFonts w:ascii="宋体" w:hAnsi="宋体" w:eastAsia="宋体"/>
          <w:szCs w:val="21"/>
        </w:rPr>
        <w:t>100%</w:t>
      </w:r>
      <w:r>
        <w:rPr>
          <w:rFonts w:hint="eastAsia" w:ascii="宋体" w:hAnsi="宋体" w:eastAsia="宋体"/>
          <w:szCs w:val="21"/>
        </w:rPr>
        <w:t>的费用；</w:t>
      </w:r>
    </w:p>
    <w:p w14:paraId="4E87AD38">
      <w:pPr>
        <w:pStyle w:val="29"/>
        <w:numPr>
          <w:ilvl w:val="0"/>
          <w:numId w:val="7"/>
        </w:numPr>
        <w:spacing w:line="340" w:lineRule="exact"/>
        <w:ind w:firstLineChars="0"/>
        <w:rPr>
          <w:rFonts w:ascii="宋体" w:hAnsi="宋体" w:eastAsia="宋体"/>
          <w:szCs w:val="21"/>
        </w:rPr>
      </w:pPr>
      <w:r>
        <w:rPr>
          <w:rFonts w:hint="eastAsia" w:ascii="宋体" w:hAnsi="宋体" w:eastAsia="宋体"/>
          <w:szCs w:val="21"/>
        </w:rPr>
        <w:t>制作类需求，未实际开展工作的不支付任何费用，已经开展工作但不足一半时，按该阶段支付5</w:t>
      </w:r>
      <w:r>
        <w:rPr>
          <w:rFonts w:ascii="宋体" w:hAnsi="宋体" w:eastAsia="宋体"/>
          <w:szCs w:val="21"/>
        </w:rPr>
        <w:t>0%</w:t>
      </w:r>
      <w:r>
        <w:rPr>
          <w:rFonts w:hint="eastAsia" w:ascii="宋体" w:hAnsi="宋体" w:eastAsia="宋体"/>
          <w:szCs w:val="21"/>
        </w:rPr>
        <w:t>的费用；开展工作超过一半时，按</w:t>
      </w:r>
      <w:r>
        <w:rPr>
          <w:rFonts w:ascii="宋体" w:hAnsi="宋体" w:eastAsia="宋体"/>
          <w:szCs w:val="21"/>
        </w:rPr>
        <w:t>100%</w:t>
      </w:r>
      <w:r>
        <w:rPr>
          <w:rFonts w:hint="eastAsia" w:ascii="宋体" w:hAnsi="宋体" w:eastAsia="宋体"/>
          <w:szCs w:val="21"/>
        </w:rPr>
        <w:t>支付相关费用；</w:t>
      </w:r>
    </w:p>
    <w:p w14:paraId="460D221F">
      <w:pPr>
        <w:pStyle w:val="29"/>
        <w:numPr>
          <w:ilvl w:val="0"/>
          <w:numId w:val="7"/>
        </w:numPr>
        <w:spacing w:line="340" w:lineRule="exact"/>
        <w:ind w:firstLineChars="0"/>
        <w:rPr>
          <w:rFonts w:ascii="宋体" w:hAnsi="宋体" w:eastAsia="宋体"/>
          <w:szCs w:val="21"/>
        </w:rPr>
      </w:pPr>
      <w:r>
        <w:rPr>
          <w:rFonts w:hint="eastAsia" w:ascii="宋体" w:hAnsi="宋体" w:eastAsia="宋体"/>
          <w:szCs w:val="21"/>
        </w:rPr>
        <w:t>租赁类需求，未实际开展工作的不支付任何费用，已经开展工作但不足一半时，按该阶段支付5</w:t>
      </w:r>
      <w:r>
        <w:rPr>
          <w:rFonts w:ascii="宋体" w:hAnsi="宋体" w:eastAsia="宋体"/>
          <w:szCs w:val="21"/>
        </w:rPr>
        <w:t>0%</w:t>
      </w:r>
      <w:r>
        <w:rPr>
          <w:rFonts w:hint="eastAsia" w:ascii="宋体" w:hAnsi="宋体" w:eastAsia="宋体"/>
          <w:szCs w:val="21"/>
        </w:rPr>
        <w:t>的费用；开展工作超过一半时，按该阶段支付</w:t>
      </w:r>
      <w:r>
        <w:rPr>
          <w:rFonts w:ascii="宋体" w:hAnsi="宋体" w:eastAsia="宋体"/>
          <w:szCs w:val="21"/>
        </w:rPr>
        <w:t>100%</w:t>
      </w:r>
      <w:r>
        <w:rPr>
          <w:rFonts w:hint="eastAsia" w:ascii="宋体" w:hAnsi="宋体" w:eastAsia="宋体"/>
          <w:szCs w:val="21"/>
        </w:rPr>
        <w:t>的费用；</w:t>
      </w:r>
    </w:p>
    <w:p w14:paraId="00E2E4DE">
      <w:pPr>
        <w:pStyle w:val="29"/>
        <w:numPr>
          <w:ilvl w:val="0"/>
          <w:numId w:val="7"/>
        </w:numPr>
        <w:spacing w:line="340" w:lineRule="exact"/>
        <w:ind w:firstLineChars="0"/>
        <w:rPr>
          <w:rFonts w:ascii="宋体" w:hAnsi="宋体" w:eastAsia="宋体"/>
          <w:szCs w:val="21"/>
        </w:rPr>
      </w:pPr>
      <w:r>
        <w:rPr>
          <w:rFonts w:hint="eastAsia" w:ascii="宋体" w:hAnsi="宋体" w:eastAsia="宋体"/>
          <w:szCs w:val="21"/>
        </w:rPr>
        <w:t>图像、视频类需求，未实际开展工作的不支付任何费用，已经开展工作但不足一半时，按该阶段支付5</w:t>
      </w:r>
      <w:r>
        <w:rPr>
          <w:rFonts w:ascii="宋体" w:hAnsi="宋体" w:eastAsia="宋体"/>
          <w:szCs w:val="21"/>
        </w:rPr>
        <w:t>0%</w:t>
      </w:r>
      <w:r>
        <w:rPr>
          <w:rFonts w:hint="eastAsia" w:ascii="宋体" w:hAnsi="宋体" w:eastAsia="宋体"/>
          <w:szCs w:val="21"/>
        </w:rPr>
        <w:t>的费用；开展工作超过一半时，按</w:t>
      </w:r>
      <w:r>
        <w:rPr>
          <w:rFonts w:ascii="宋体" w:hAnsi="宋体" w:eastAsia="宋体"/>
          <w:szCs w:val="21"/>
        </w:rPr>
        <w:t>100%</w:t>
      </w:r>
      <w:r>
        <w:rPr>
          <w:rFonts w:hint="eastAsia" w:ascii="宋体" w:hAnsi="宋体" w:eastAsia="宋体"/>
          <w:szCs w:val="21"/>
        </w:rPr>
        <w:t>支付相关费用；</w:t>
      </w:r>
    </w:p>
    <w:p w14:paraId="1B72D7D1">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乙方违约责任</w:t>
      </w:r>
    </w:p>
    <w:p w14:paraId="42730472">
      <w:pPr>
        <w:pStyle w:val="29"/>
        <w:numPr>
          <w:ilvl w:val="255"/>
          <w:numId w:val="0"/>
        </w:numPr>
        <w:spacing w:line="340" w:lineRule="exact"/>
        <w:ind w:left="523" w:leftChars="249"/>
        <w:rPr>
          <w:rFonts w:ascii="宋体" w:hAnsi="宋体" w:eastAsia="宋体"/>
          <w:szCs w:val="21"/>
        </w:rPr>
      </w:pPr>
      <w:r>
        <w:rPr>
          <w:rFonts w:hint="eastAsia" w:ascii="宋体" w:hAnsi="宋体" w:eastAsia="宋体"/>
          <w:szCs w:val="21"/>
        </w:rPr>
        <w:t>乙方延误工期。乙方应按本合同的相关约定与甲方需求工期提交工作成果，每逾期1天，应承担合同总金额</w:t>
      </w:r>
      <w:r>
        <w:rPr>
          <w:rFonts w:ascii="宋体" w:hAnsi="宋体" w:eastAsia="宋体"/>
          <w:szCs w:val="21"/>
        </w:rPr>
        <w:t>2‰</w:t>
      </w:r>
      <w:r>
        <w:rPr>
          <w:rFonts w:hint="eastAsia" w:ascii="宋体" w:hAnsi="宋体" w:eastAsia="宋体"/>
          <w:szCs w:val="21"/>
        </w:rPr>
        <w:t>的逾期违约金，且承担甲方损失。逾期超过3</w:t>
      </w:r>
      <w:r>
        <w:rPr>
          <w:rFonts w:ascii="宋体" w:hAnsi="宋体" w:eastAsia="宋体"/>
          <w:szCs w:val="21"/>
        </w:rPr>
        <w:t>0</w:t>
      </w:r>
      <w:r>
        <w:rPr>
          <w:rFonts w:hint="eastAsia" w:ascii="宋体" w:hAnsi="宋体" w:eastAsia="宋体"/>
          <w:szCs w:val="21"/>
        </w:rPr>
        <w:t>天以上时，甲方除有权要求乙方按照前述约定支付违约金外，同时有权解除合同要求乙方退还全部已付费用。</w:t>
      </w:r>
    </w:p>
    <w:p w14:paraId="517E5401">
      <w:pPr>
        <w:pStyle w:val="29"/>
        <w:numPr>
          <w:ilvl w:val="255"/>
          <w:numId w:val="0"/>
        </w:numPr>
        <w:spacing w:line="340" w:lineRule="exact"/>
        <w:ind w:left="630" w:hanging="630" w:hangingChars="300"/>
        <w:rPr>
          <w:rFonts w:ascii="宋体" w:hAnsi="宋体" w:eastAsia="宋体"/>
          <w:szCs w:val="21"/>
        </w:rPr>
      </w:pPr>
      <w:r>
        <w:rPr>
          <w:rFonts w:hint="eastAsia" w:ascii="宋体" w:hAnsi="宋体" w:eastAsia="宋体"/>
          <w:szCs w:val="21"/>
        </w:rPr>
        <w:t>9.2.2 除本合同另有约定外，乙方未按照本合同约定履行的，甲方有权要求乙方支付</w:t>
      </w:r>
      <w:r>
        <w:rPr>
          <w:rFonts w:hint="eastAsia" w:ascii="宋体" w:hAnsi="宋体" w:eastAsia="宋体"/>
          <w:szCs w:val="21"/>
          <w:u w:val="single"/>
        </w:rPr>
        <w:t xml:space="preserve">  </w:t>
      </w:r>
      <w:r>
        <w:rPr>
          <w:rFonts w:hint="eastAsia" w:ascii="宋体" w:hAnsi="宋体" w:eastAsia="宋体"/>
          <w:szCs w:val="21"/>
        </w:rPr>
        <w:t>作为违约金，并要求乙方赔偿甲方损失；同时甲方可限期整改，拒不整改或整改不合格的甲方除有权要求乙方按照前述约定承担责任外，并有权解除本合同，乙方需返还甲方已支付的费用。</w:t>
      </w:r>
    </w:p>
    <w:p w14:paraId="766990A3">
      <w:pPr>
        <w:pStyle w:val="29"/>
        <w:numPr>
          <w:ilvl w:val="255"/>
          <w:numId w:val="0"/>
        </w:numPr>
        <w:spacing w:line="340" w:lineRule="exact"/>
        <w:ind w:left="630" w:hanging="630" w:hangingChars="300"/>
        <w:rPr>
          <w:rFonts w:ascii="宋体" w:hAnsi="宋体" w:eastAsia="宋体"/>
          <w:szCs w:val="21"/>
        </w:rPr>
      </w:pPr>
      <w:r>
        <w:rPr>
          <w:rFonts w:hint="eastAsia" w:ascii="宋体" w:hAnsi="宋体" w:eastAsia="宋体"/>
          <w:szCs w:val="21"/>
        </w:rPr>
        <w:t>9.2.3 本合同项下甲方损失包括但不限于行政处罚费用、赔偿费用、设施设备损失、律师费、公证费、保险费。</w:t>
      </w:r>
    </w:p>
    <w:p w14:paraId="4ADEBB18">
      <w:pPr>
        <w:pStyle w:val="29"/>
        <w:numPr>
          <w:ilvl w:val="255"/>
          <w:numId w:val="0"/>
        </w:numPr>
        <w:spacing w:line="340" w:lineRule="exact"/>
        <w:rPr>
          <w:rFonts w:ascii="宋体" w:hAnsi="宋体" w:eastAsia="宋体"/>
          <w:szCs w:val="21"/>
        </w:rPr>
      </w:pPr>
      <w:r>
        <w:rPr>
          <w:rFonts w:hint="eastAsia" w:ascii="宋体" w:hAnsi="宋体" w:eastAsia="宋体"/>
          <w:szCs w:val="21"/>
        </w:rPr>
        <w:t>9.3.4甲方根据上述情形解除合同的，均有权使用乙方已提交的作品。</w:t>
      </w:r>
    </w:p>
    <w:p w14:paraId="3A8E32FB">
      <w:pPr>
        <w:pStyle w:val="29"/>
        <w:numPr>
          <w:ilvl w:val="255"/>
          <w:numId w:val="0"/>
        </w:numPr>
        <w:spacing w:line="340" w:lineRule="exact"/>
        <w:rPr>
          <w:rFonts w:ascii="宋体" w:hAnsi="宋体" w:eastAsia="宋体"/>
          <w:szCs w:val="21"/>
        </w:rPr>
      </w:pPr>
      <w:r>
        <w:rPr>
          <w:rFonts w:hint="eastAsia" w:ascii="宋体" w:hAnsi="宋体" w:eastAsia="宋体"/>
          <w:szCs w:val="21"/>
        </w:rPr>
        <w:t>9.2.5因法定不可抗力因素导致不能履行本合同的，不视为乙方违约。</w:t>
      </w:r>
    </w:p>
    <w:p w14:paraId="7C46AB6F">
      <w:pPr>
        <w:pStyle w:val="29"/>
        <w:numPr>
          <w:ilvl w:val="255"/>
          <w:numId w:val="0"/>
        </w:numPr>
        <w:spacing w:line="340" w:lineRule="exact"/>
        <w:rPr>
          <w:rFonts w:ascii="宋体" w:hAnsi="宋体" w:eastAsia="宋体"/>
          <w:szCs w:val="21"/>
        </w:rPr>
      </w:pPr>
      <w:r>
        <w:rPr>
          <w:rFonts w:hint="eastAsia" w:ascii="宋体" w:hAnsi="宋体" w:eastAsia="宋体"/>
          <w:szCs w:val="21"/>
        </w:rPr>
        <w:t>9.2.6 甲方有权从应付乙方款项中扣除违约损失赔偿金额。</w:t>
      </w:r>
    </w:p>
    <w:p w14:paraId="3E2BC2E0">
      <w:pPr>
        <w:spacing w:line="340" w:lineRule="exact"/>
        <w:jc w:val="both"/>
        <w:rPr>
          <w:sz w:val="21"/>
          <w:szCs w:val="21"/>
        </w:rPr>
      </w:pPr>
    </w:p>
    <w:p w14:paraId="2FDFE777">
      <w:pPr>
        <w:pStyle w:val="29"/>
        <w:numPr>
          <w:ilvl w:val="0"/>
          <w:numId w:val="6"/>
        </w:numPr>
        <w:spacing w:line="340" w:lineRule="exact"/>
        <w:ind w:firstLineChars="0"/>
        <w:rPr>
          <w:rFonts w:ascii="宋体" w:hAnsi="宋体" w:eastAsia="宋体"/>
          <w:b/>
          <w:bCs/>
          <w:szCs w:val="21"/>
        </w:rPr>
      </w:pPr>
      <w:r>
        <w:rPr>
          <w:rFonts w:hint="eastAsia" w:ascii="宋体" w:hAnsi="宋体" w:eastAsia="宋体"/>
          <w:b/>
          <w:bCs/>
          <w:szCs w:val="21"/>
        </w:rPr>
        <w:t>合同的生效</w:t>
      </w:r>
    </w:p>
    <w:p w14:paraId="3BBF7CC6">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本合同一式四份，甲方执三份，乙方执一份，每份具有同等法律效力。本合同仅支持打印并按下述要求签订方为有效，涂改、复印无效。</w:t>
      </w:r>
    </w:p>
    <w:p w14:paraId="3C2288C7">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因执行本合同时产生的争议，双方应友好协商，协商解决不成时，任何一方均有权向甲方住所地有管辖权的人民法院提起诉讼。</w:t>
      </w:r>
    </w:p>
    <w:p w14:paraId="13E613C3">
      <w:pPr>
        <w:pStyle w:val="29"/>
        <w:numPr>
          <w:ilvl w:val="1"/>
          <w:numId w:val="6"/>
        </w:numPr>
        <w:spacing w:line="340" w:lineRule="exact"/>
        <w:ind w:firstLineChars="0"/>
        <w:rPr>
          <w:rFonts w:ascii="宋体" w:hAnsi="宋体" w:eastAsia="宋体"/>
          <w:szCs w:val="21"/>
        </w:rPr>
      </w:pPr>
      <w:r>
        <w:rPr>
          <w:rFonts w:hint="eastAsia" w:ascii="宋体" w:hAnsi="宋体" w:eastAsia="宋体"/>
          <w:szCs w:val="21"/>
        </w:rPr>
        <w:t>本合同自双方签字盖章之日起生效。</w:t>
      </w:r>
    </w:p>
    <w:p w14:paraId="7C90CEAB">
      <w:pPr>
        <w:spacing w:line="340" w:lineRule="exact"/>
        <w:jc w:val="both"/>
        <w:rPr>
          <w:sz w:val="21"/>
          <w:szCs w:val="21"/>
        </w:rPr>
      </w:pPr>
      <w:r>
        <w:rPr>
          <w:sz w:val="21"/>
          <w:szCs w:val="21"/>
        </w:rPr>
        <w:t>（以下无正文）</w:t>
      </w:r>
    </w:p>
    <w:p w14:paraId="5A55641D">
      <w:pPr>
        <w:spacing w:line="340" w:lineRule="exact"/>
        <w:jc w:val="both"/>
        <w:rPr>
          <w:sz w:val="21"/>
          <w:szCs w:val="21"/>
        </w:rPr>
      </w:pPr>
    </w:p>
    <w:p w14:paraId="18EE9F41">
      <w:pPr>
        <w:spacing w:line="340" w:lineRule="exact"/>
        <w:jc w:val="both"/>
        <w:rPr>
          <w:sz w:val="21"/>
          <w:szCs w:val="21"/>
        </w:rPr>
      </w:pPr>
    </w:p>
    <w:p w14:paraId="1560379D">
      <w:pPr>
        <w:spacing w:line="340" w:lineRule="exact"/>
        <w:jc w:val="both"/>
        <w:rPr>
          <w:sz w:val="21"/>
          <w:szCs w:val="21"/>
        </w:rPr>
      </w:pPr>
    </w:p>
    <w:p w14:paraId="274241F3">
      <w:pPr>
        <w:spacing w:line="340" w:lineRule="exact"/>
        <w:jc w:val="both"/>
        <w:rPr>
          <w:sz w:val="21"/>
          <w:szCs w:val="21"/>
        </w:rPr>
      </w:pPr>
      <w:r>
        <w:rPr>
          <w:rFonts w:hint="eastAsia"/>
          <w:sz w:val="21"/>
          <w:szCs w:val="21"/>
        </w:rPr>
        <w:t xml:space="preserve">甲 </w:t>
      </w:r>
      <w:r>
        <w:rPr>
          <w:sz w:val="21"/>
          <w:szCs w:val="21"/>
        </w:rPr>
        <w:t xml:space="preserve"> </w:t>
      </w:r>
      <w:r>
        <w:rPr>
          <w:rFonts w:hint="eastAsia"/>
          <w:sz w:val="21"/>
          <w:szCs w:val="21"/>
        </w:rPr>
        <w:t>方（盖章）：</w:t>
      </w:r>
      <w:r>
        <w:rPr>
          <w:sz w:val="21"/>
          <w:szCs w:val="21"/>
        </w:rPr>
        <w:t>中国中医科学院眼科医院</w:t>
      </w:r>
    </w:p>
    <w:p w14:paraId="33E8DECB">
      <w:pPr>
        <w:spacing w:line="340" w:lineRule="exact"/>
        <w:jc w:val="both"/>
        <w:rPr>
          <w:sz w:val="21"/>
          <w:szCs w:val="21"/>
        </w:rPr>
      </w:pPr>
      <w:r>
        <w:rPr>
          <w:rFonts w:hint="eastAsia"/>
          <w:sz w:val="21"/>
          <w:szCs w:val="21"/>
        </w:rPr>
        <w:t xml:space="preserve">地 </w:t>
      </w:r>
      <w:r>
        <w:rPr>
          <w:sz w:val="21"/>
          <w:szCs w:val="21"/>
        </w:rPr>
        <w:t xml:space="preserve"> </w:t>
      </w:r>
      <w:r>
        <w:rPr>
          <w:rFonts w:hint="eastAsia"/>
          <w:sz w:val="21"/>
          <w:szCs w:val="21"/>
        </w:rPr>
        <w:t>址：</w:t>
      </w:r>
      <w:r>
        <w:rPr>
          <w:sz w:val="21"/>
          <w:szCs w:val="21"/>
        </w:rPr>
        <w:t>北京市石景山区鲁谷路33号</w:t>
      </w:r>
    </w:p>
    <w:p w14:paraId="07B7F195">
      <w:pPr>
        <w:spacing w:line="340" w:lineRule="exact"/>
        <w:jc w:val="both"/>
        <w:rPr>
          <w:sz w:val="21"/>
          <w:szCs w:val="21"/>
        </w:rPr>
      </w:pPr>
      <w:r>
        <w:rPr>
          <w:rFonts w:hint="eastAsia"/>
          <w:sz w:val="21"/>
          <w:szCs w:val="21"/>
        </w:rPr>
        <w:t>法定代表人</w:t>
      </w:r>
      <w:r>
        <w:rPr>
          <w:sz w:val="21"/>
          <w:szCs w:val="21"/>
        </w:rPr>
        <w:t>/负责人或授权代表（签字）：</w:t>
      </w:r>
    </w:p>
    <w:p w14:paraId="36BBA0D2">
      <w:pPr>
        <w:spacing w:line="340" w:lineRule="exact"/>
        <w:jc w:val="both"/>
        <w:rPr>
          <w:sz w:val="21"/>
          <w:szCs w:val="21"/>
        </w:rPr>
      </w:pPr>
      <w:r>
        <w:rPr>
          <w:rFonts w:hint="eastAsia"/>
          <w:sz w:val="21"/>
          <w:szCs w:val="21"/>
        </w:rPr>
        <w:t>部门</w:t>
      </w:r>
      <w:r>
        <w:rPr>
          <w:sz w:val="21"/>
          <w:szCs w:val="21"/>
        </w:rPr>
        <w:t>/项目负责人（签字）</w:t>
      </w:r>
      <w:r>
        <w:rPr>
          <w:rFonts w:hint="eastAsia"/>
          <w:sz w:val="21"/>
          <w:szCs w:val="21"/>
        </w:rPr>
        <w:t>：</w:t>
      </w:r>
    </w:p>
    <w:p w14:paraId="57155AE6">
      <w:pPr>
        <w:spacing w:line="340" w:lineRule="exact"/>
        <w:jc w:val="both"/>
        <w:rPr>
          <w:sz w:val="21"/>
          <w:szCs w:val="21"/>
        </w:rPr>
      </w:pPr>
      <w:r>
        <w:rPr>
          <w:rFonts w:hint="eastAsia"/>
          <w:sz w:val="21"/>
          <w:szCs w:val="21"/>
        </w:rPr>
        <w:t xml:space="preserve">日 </w:t>
      </w:r>
      <w:r>
        <w:rPr>
          <w:sz w:val="21"/>
          <w:szCs w:val="21"/>
        </w:rPr>
        <w:t xml:space="preserve"> </w:t>
      </w:r>
      <w:r>
        <w:rPr>
          <w:rFonts w:hint="eastAsia"/>
          <w:sz w:val="21"/>
          <w:szCs w:val="21"/>
        </w:rPr>
        <w:t>期：</w:t>
      </w:r>
      <w:r>
        <w:rPr>
          <w:sz w:val="21"/>
          <w:szCs w:val="21"/>
        </w:rPr>
        <w:t>202</w:t>
      </w:r>
      <w:r>
        <w:rPr>
          <w:rFonts w:hint="eastAsia"/>
          <w:sz w:val="21"/>
          <w:szCs w:val="21"/>
        </w:rPr>
        <w:t>5</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694D15C0">
      <w:pPr>
        <w:spacing w:line="340" w:lineRule="exact"/>
        <w:jc w:val="both"/>
        <w:rPr>
          <w:sz w:val="21"/>
          <w:szCs w:val="21"/>
        </w:rPr>
      </w:pPr>
    </w:p>
    <w:p w14:paraId="4D484BAE">
      <w:pPr>
        <w:spacing w:line="340" w:lineRule="exact"/>
        <w:jc w:val="both"/>
        <w:rPr>
          <w:sz w:val="21"/>
          <w:szCs w:val="21"/>
        </w:rPr>
      </w:pPr>
    </w:p>
    <w:p w14:paraId="698C1F63">
      <w:pPr>
        <w:spacing w:line="340" w:lineRule="exact"/>
        <w:jc w:val="both"/>
        <w:rPr>
          <w:sz w:val="21"/>
          <w:szCs w:val="21"/>
        </w:rPr>
      </w:pPr>
    </w:p>
    <w:p w14:paraId="2D965700">
      <w:pPr>
        <w:spacing w:line="340" w:lineRule="exact"/>
        <w:jc w:val="both"/>
        <w:rPr>
          <w:rFonts w:hint="eastAsia"/>
          <w:sz w:val="21"/>
          <w:szCs w:val="21"/>
        </w:rPr>
      </w:pPr>
      <w:r>
        <w:rPr>
          <w:rFonts w:hint="eastAsia"/>
          <w:sz w:val="21"/>
          <w:szCs w:val="21"/>
        </w:rPr>
        <w:t xml:space="preserve">乙 </w:t>
      </w:r>
      <w:r>
        <w:rPr>
          <w:sz w:val="21"/>
          <w:szCs w:val="21"/>
        </w:rPr>
        <w:t xml:space="preserve"> </w:t>
      </w:r>
      <w:r>
        <w:rPr>
          <w:rFonts w:hint="eastAsia"/>
          <w:sz w:val="21"/>
          <w:szCs w:val="21"/>
        </w:rPr>
        <w:t>方（合同专用章或公章）：</w:t>
      </w:r>
    </w:p>
    <w:p w14:paraId="4DF0463B">
      <w:pPr>
        <w:spacing w:line="340" w:lineRule="exact"/>
        <w:jc w:val="both"/>
        <w:rPr>
          <w:rFonts w:hint="eastAsia"/>
          <w:sz w:val="21"/>
          <w:szCs w:val="21"/>
        </w:rPr>
      </w:pPr>
      <w:r>
        <w:rPr>
          <w:rFonts w:hint="eastAsia"/>
          <w:sz w:val="21"/>
          <w:szCs w:val="21"/>
        </w:rPr>
        <w:t xml:space="preserve">地 </w:t>
      </w:r>
      <w:r>
        <w:rPr>
          <w:sz w:val="21"/>
          <w:szCs w:val="21"/>
        </w:rPr>
        <w:t xml:space="preserve"> </w:t>
      </w:r>
      <w:r>
        <w:rPr>
          <w:rFonts w:hint="eastAsia"/>
          <w:sz w:val="21"/>
          <w:szCs w:val="21"/>
        </w:rPr>
        <w:t>址：</w:t>
      </w:r>
    </w:p>
    <w:p w14:paraId="25AA4D97">
      <w:pPr>
        <w:spacing w:line="340" w:lineRule="exact"/>
        <w:jc w:val="both"/>
        <w:rPr>
          <w:sz w:val="21"/>
          <w:szCs w:val="21"/>
        </w:rPr>
      </w:pPr>
      <w:r>
        <w:rPr>
          <w:rFonts w:hint="eastAsia"/>
          <w:sz w:val="21"/>
          <w:szCs w:val="21"/>
        </w:rPr>
        <w:t>法定代表人或授权代表（签字）：</w:t>
      </w:r>
    </w:p>
    <w:p w14:paraId="116F52F4">
      <w:pPr>
        <w:spacing w:line="340" w:lineRule="exact"/>
        <w:jc w:val="both"/>
        <w:rPr>
          <w:sz w:val="21"/>
          <w:szCs w:val="21"/>
        </w:rPr>
      </w:pPr>
      <w:r>
        <w:rPr>
          <w:rFonts w:hint="eastAsia"/>
          <w:sz w:val="21"/>
          <w:szCs w:val="21"/>
        </w:rPr>
        <w:t xml:space="preserve">日 </w:t>
      </w:r>
      <w:r>
        <w:rPr>
          <w:sz w:val="21"/>
          <w:szCs w:val="21"/>
        </w:rPr>
        <w:t xml:space="preserve"> </w:t>
      </w:r>
      <w:r>
        <w:rPr>
          <w:rFonts w:hint="eastAsia"/>
          <w:sz w:val="21"/>
          <w:szCs w:val="21"/>
        </w:rPr>
        <w:t>期：</w:t>
      </w:r>
      <w:r>
        <w:rPr>
          <w:sz w:val="21"/>
          <w:szCs w:val="21"/>
        </w:rPr>
        <w:t>202</w:t>
      </w:r>
      <w:r>
        <w:rPr>
          <w:rFonts w:hint="eastAsia"/>
          <w:sz w:val="21"/>
          <w:szCs w:val="21"/>
        </w:rPr>
        <w:t>5</w:t>
      </w:r>
      <w:r>
        <w:rPr>
          <w:sz w:val="21"/>
          <w:szCs w:val="21"/>
        </w:rPr>
        <w:t>年</w:t>
      </w:r>
      <w:r>
        <w:rPr>
          <w:rFonts w:hint="eastAsia"/>
          <w:sz w:val="21"/>
          <w:szCs w:val="21"/>
        </w:rPr>
        <w:t xml:space="preserve">     </w:t>
      </w:r>
      <w:r>
        <w:rPr>
          <w:sz w:val="21"/>
          <w:szCs w:val="21"/>
        </w:rPr>
        <w:t>月</w:t>
      </w:r>
      <w:r>
        <w:rPr>
          <w:rFonts w:hint="eastAsia"/>
          <w:sz w:val="21"/>
          <w:szCs w:val="21"/>
        </w:rPr>
        <w:t xml:space="preserve">     </w:t>
      </w:r>
      <w:r>
        <w:rPr>
          <w:sz w:val="21"/>
          <w:szCs w:val="21"/>
        </w:rPr>
        <w:t>日</w:t>
      </w:r>
    </w:p>
    <w:p w14:paraId="0E299CC3">
      <w:pPr>
        <w:rPr>
          <w:sz w:val="21"/>
          <w:szCs w:val="21"/>
        </w:rPr>
      </w:pPr>
      <w:r>
        <w:rPr>
          <w:sz w:val="21"/>
          <w:szCs w:val="21"/>
        </w:rPr>
        <w:br w:type="page"/>
      </w:r>
    </w:p>
    <w:p w14:paraId="1DFC40FC">
      <w:pPr>
        <w:pStyle w:val="28"/>
        <w:shd w:val="clear" w:color="auto" w:fill="FFFFFF"/>
        <w:spacing w:before="0" w:beforeAutospacing="0" w:after="0" w:afterAutospacing="0" w:line="660" w:lineRule="exact"/>
        <w:ind w:firstLine="560" w:firstLineChars="200"/>
        <w:rPr>
          <w:rFonts w:hint="eastAsia" w:ascii="仿宋" w:hAnsi="仿宋" w:eastAsia="仿宋"/>
          <w:color w:val="000000"/>
          <w:sz w:val="28"/>
          <w:szCs w:val="28"/>
        </w:rPr>
      </w:pPr>
    </w:p>
    <w:p w14:paraId="39EEF779">
      <w:pPr>
        <w:pStyle w:val="28"/>
        <w:shd w:val="clear" w:color="auto" w:fill="FFFFFF"/>
        <w:spacing w:before="0" w:beforeAutospacing="0" w:after="0" w:afterAutospacing="0" w:line="660" w:lineRule="exact"/>
        <w:ind w:firstLine="560" w:firstLineChars="200"/>
        <w:rPr>
          <w:rFonts w:hint="eastAsia" w:ascii="仿宋" w:hAnsi="仿宋" w:eastAsia="仿宋"/>
          <w:color w:val="000000"/>
          <w:sz w:val="28"/>
          <w:szCs w:val="28"/>
        </w:rPr>
      </w:pPr>
    </w:p>
    <w:p w14:paraId="0861C1CF">
      <w:pPr>
        <w:pStyle w:val="28"/>
        <w:shd w:val="clear" w:color="auto" w:fill="FFFFFF"/>
        <w:spacing w:before="0" w:beforeAutospacing="0" w:after="0" w:afterAutospacing="0" w:line="660" w:lineRule="exact"/>
        <w:rPr>
          <w:rFonts w:hint="eastAsia" w:ascii="仿宋" w:hAnsi="仿宋" w:eastAsia="仿宋"/>
          <w:color w:val="000000"/>
          <w:sz w:val="28"/>
          <w:szCs w:val="28"/>
        </w:rPr>
      </w:pPr>
    </w:p>
    <w:p w14:paraId="014793AE">
      <w:pPr>
        <w:spacing w:line="640" w:lineRule="exact"/>
        <w:jc w:val="center"/>
        <w:rPr>
          <w:rFonts w:ascii="宋体" w:hAnsi="宋体"/>
          <w:b/>
          <w:sz w:val="44"/>
          <w:szCs w:val="44"/>
        </w:rPr>
      </w:pPr>
      <w:r>
        <w:rPr>
          <w:rFonts w:hint="eastAsia" w:ascii="宋体" w:hAnsi="宋体"/>
          <w:b/>
          <w:sz w:val="44"/>
          <w:szCs w:val="44"/>
        </w:rPr>
        <w:t>中国中医科学院眼科医院</w:t>
      </w:r>
    </w:p>
    <w:p w14:paraId="0FA5D85A">
      <w:pPr>
        <w:spacing w:line="640" w:lineRule="exact"/>
        <w:jc w:val="center"/>
        <w:rPr>
          <w:rFonts w:ascii="宋体" w:hAnsi="宋体"/>
          <w:b/>
          <w:sz w:val="44"/>
          <w:szCs w:val="44"/>
        </w:rPr>
      </w:pPr>
      <w:r>
        <w:rPr>
          <w:rFonts w:hint="eastAsia" w:ascii="宋体" w:hAnsi="宋体"/>
          <w:b/>
          <w:sz w:val="44"/>
          <w:szCs w:val="44"/>
        </w:rPr>
        <w:t>廉政协议书</w:t>
      </w:r>
    </w:p>
    <w:p w14:paraId="476E8B56">
      <w:pPr>
        <w:spacing w:line="640" w:lineRule="exact"/>
        <w:jc w:val="center"/>
        <w:rPr>
          <w:rFonts w:ascii="方正小标宋简体" w:hAnsi="宋体" w:eastAsia="方正小标宋简体"/>
          <w:sz w:val="24"/>
        </w:rPr>
      </w:pPr>
    </w:p>
    <w:p w14:paraId="7054491E">
      <w:pPr>
        <w:spacing w:line="560" w:lineRule="exact"/>
        <w:rPr>
          <w:rFonts w:ascii="仿宋" w:hAnsi="仿宋" w:eastAsia="仿宋"/>
          <w:sz w:val="28"/>
          <w:szCs w:val="28"/>
        </w:rPr>
      </w:pPr>
      <w:r>
        <w:rPr>
          <w:rFonts w:hint="eastAsia" w:ascii="仿宋" w:hAnsi="仿宋" w:eastAsia="仿宋"/>
          <w:sz w:val="28"/>
          <w:szCs w:val="28"/>
        </w:rPr>
        <w:t>甲方:中国中医科学院眼科医院</w:t>
      </w:r>
    </w:p>
    <w:p w14:paraId="541A5C0E">
      <w:pPr>
        <w:spacing w:line="560" w:lineRule="exact"/>
        <w:rPr>
          <w:rFonts w:ascii="仿宋" w:hAnsi="仿宋" w:eastAsia="仿宋"/>
          <w:sz w:val="28"/>
          <w:szCs w:val="28"/>
        </w:rPr>
      </w:pPr>
      <w:r>
        <w:rPr>
          <w:rFonts w:hint="eastAsia" w:ascii="仿宋" w:hAnsi="仿宋" w:eastAsia="仿宋"/>
          <w:sz w:val="28"/>
          <w:szCs w:val="28"/>
        </w:rPr>
        <w:t>乙方:</w:t>
      </w:r>
    </w:p>
    <w:p w14:paraId="20A56C34">
      <w:pPr>
        <w:spacing w:line="560" w:lineRule="exact"/>
        <w:ind w:firstLine="560" w:firstLineChars="200"/>
        <w:rPr>
          <w:rFonts w:ascii="仿宋" w:hAnsi="仿宋" w:eastAsia="仿宋"/>
          <w:sz w:val="28"/>
          <w:szCs w:val="28"/>
        </w:rPr>
      </w:pPr>
      <w:r>
        <w:rPr>
          <w:rFonts w:hint="eastAsia" w:ascii="仿宋" w:hAnsi="仿宋" w:eastAsia="仿宋"/>
          <w:sz w:val="28"/>
          <w:szCs w:val="28"/>
        </w:rPr>
        <w:t>为进一步防控廉洁风险，加强行业作风建设，规范我院药品、医疗器械、一次性耗材、基本建设和维修工程以及其他物品采购方面的工作，保持领导干部和工作人员的廉洁自律，防止各种违法违规行为的发生，切实预防干部违规违纪，达到保护甲、乙双方的干部和工作人员的目的。根据《刑法修正案（六）》《医疗机构工作人员廉洁从业九项准则》《中华人民共和国监察法》等国家法律法规，制定《中国中医科学院眼科医院廉政协议书》，具体内容如下</w:t>
      </w:r>
    </w:p>
    <w:p w14:paraId="139DDBE6">
      <w:pPr>
        <w:spacing w:line="560" w:lineRule="exact"/>
        <w:ind w:firstLine="560" w:firstLineChars="200"/>
        <w:rPr>
          <w:rFonts w:ascii="仿宋" w:hAnsi="仿宋" w:eastAsia="仿宋"/>
          <w:sz w:val="28"/>
          <w:szCs w:val="28"/>
        </w:rPr>
      </w:pPr>
      <w:r>
        <w:rPr>
          <w:rFonts w:hint="eastAsia" w:ascii="仿宋" w:hAnsi="仿宋" w:eastAsia="仿宋"/>
          <w:sz w:val="28"/>
          <w:szCs w:val="28"/>
        </w:rPr>
        <w:t>一、甲乙双方必须自觉遵守党和国家法律法规和有关廉政建设的各项规定，在采购药品、医疗器械、一次性耗材、基本建设和维修工程以及其他物品的过程中，严格坚持招投标（谈判）程序，严格执行比价采购。</w:t>
      </w:r>
    </w:p>
    <w:p w14:paraId="2E5DC368">
      <w:pPr>
        <w:spacing w:line="560" w:lineRule="exact"/>
        <w:ind w:firstLine="560" w:firstLineChars="200"/>
        <w:rPr>
          <w:rFonts w:ascii="仿宋" w:hAnsi="仿宋" w:eastAsia="仿宋"/>
          <w:sz w:val="28"/>
          <w:szCs w:val="28"/>
        </w:rPr>
      </w:pPr>
      <w:r>
        <w:rPr>
          <w:rFonts w:hint="eastAsia" w:ascii="仿宋" w:hAnsi="仿宋" w:eastAsia="仿宋"/>
          <w:sz w:val="28"/>
          <w:szCs w:val="28"/>
        </w:rPr>
        <w:t>二、甲方工作人员应当保持与乙方的正常工作合作关系，不得以任何形式向乙方暗示、索要或收受“回扣”等好处费；不得接受乙方的礼金、有价证券和物品；不得在乙方报销任何应由个人支付的其他费用；不得单独与乙方接触；不得参加可能对公正执行公务有影响的宴请或娱乐活动；不得要求或者接受乙方为其住房装修、婚丧嫁娶、家属和子女的工作安排以及出国等提供方便；不得向乙方介绍家属或亲友从事与甲方工程有关的材料设备供应、工程分包等经济活动。</w:t>
      </w:r>
    </w:p>
    <w:p w14:paraId="0D389B42">
      <w:pPr>
        <w:spacing w:line="560" w:lineRule="exact"/>
        <w:ind w:firstLine="560" w:firstLineChars="200"/>
        <w:rPr>
          <w:rFonts w:ascii="仿宋" w:hAnsi="仿宋" w:eastAsia="仿宋"/>
          <w:sz w:val="28"/>
          <w:szCs w:val="28"/>
        </w:rPr>
      </w:pPr>
      <w:r>
        <w:rPr>
          <w:rFonts w:hint="eastAsia" w:ascii="仿宋" w:hAnsi="仿宋" w:eastAsia="仿宋"/>
          <w:sz w:val="28"/>
          <w:szCs w:val="28"/>
        </w:rPr>
        <w:t>三、乙方应当通过正常途径开展相对应的业务工作，在任何时期，不得为获取某些不正当利益而向甲方工作人员赠送礼金、有价证券或物品等。</w:t>
      </w:r>
    </w:p>
    <w:p w14:paraId="7C1D6E7D">
      <w:pPr>
        <w:spacing w:line="560" w:lineRule="exact"/>
        <w:ind w:firstLine="560" w:firstLineChars="200"/>
        <w:rPr>
          <w:rFonts w:ascii="仿宋" w:hAnsi="仿宋" w:eastAsia="仿宋"/>
          <w:sz w:val="28"/>
          <w:szCs w:val="28"/>
        </w:rPr>
      </w:pPr>
      <w:r>
        <w:rPr>
          <w:rFonts w:hint="eastAsia" w:ascii="仿宋" w:hAnsi="仿宋" w:eastAsia="仿宋"/>
          <w:sz w:val="28"/>
          <w:szCs w:val="28"/>
        </w:rPr>
        <w:t>四、乙方不得为谋取私利擅自与甲方工作人员就采购过程中的相关事宜等进行私下商谈或者私自达成某种默契。</w:t>
      </w:r>
    </w:p>
    <w:p w14:paraId="39BF656B">
      <w:pPr>
        <w:spacing w:line="560" w:lineRule="exact"/>
        <w:ind w:firstLine="560" w:firstLineChars="200"/>
        <w:rPr>
          <w:rFonts w:ascii="仿宋" w:hAnsi="仿宋" w:eastAsia="仿宋"/>
          <w:sz w:val="28"/>
          <w:szCs w:val="28"/>
        </w:rPr>
      </w:pPr>
      <w:r>
        <w:rPr>
          <w:rFonts w:hint="eastAsia" w:ascii="仿宋" w:hAnsi="仿宋" w:eastAsia="仿宋"/>
          <w:sz w:val="28"/>
          <w:szCs w:val="28"/>
        </w:rPr>
        <w:t>五、乙方不得以洽谈业务、签订经济合同为借口，邀请甲方干部和工作人员以考察或参加学术会议为名，到国内外旅游或进入营业性高档娱乐场所。</w:t>
      </w:r>
    </w:p>
    <w:p w14:paraId="2C59EEF4">
      <w:pPr>
        <w:spacing w:line="560" w:lineRule="exact"/>
        <w:ind w:firstLine="560" w:firstLineChars="200"/>
        <w:rPr>
          <w:rFonts w:ascii="仿宋" w:hAnsi="仿宋" w:eastAsia="仿宋"/>
          <w:sz w:val="28"/>
          <w:szCs w:val="28"/>
        </w:rPr>
      </w:pPr>
      <w:r>
        <w:rPr>
          <w:rFonts w:hint="eastAsia" w:ascii="仿宋" w:hAnsi="仿宋" w:eastAsia="仿宋"/>
          <w:sz w:val="28"/>
          <w:szCs w:val="28"/>
        </w:rPr>
        <w:t>六、乙方不得为甲方单位和个人购置或者提供通讯工具、交通工具、家电、高档办公用品等物品。</w:t>
      </w:r>
    </w:p>
    <w:p w14:paraId="7AEF28C0">
      <w:pPr>
        <w:spacing w:line="560" w:lineRule="exact"/>
        <w:ind w:firstLine="560" w:firstLineChars="200"/>
        <w:rPr>
          <w:rFonts w:ascii="仿宋" w:hAnsi="仿宋" w:eastAsia="仿宋"/>
          <w:sz w:val="28"/>
          <w:szCs w:val="28"/>
        </w:rPr>
      </w:pPr>
      <w:r>
        <w:rPr>
          <w:rFonts w:hint="eastAsia" w:ascii="仿宋" w:hAnsi="仿宋" w:eastAsia="仿宋"/>
          <w:sz w:val="28"/>
          <w:szCs w:val="28"/>
        </w:rPr>
        <w:t>七、乙方如发现甲方干部和工作人员有违反上述协议所定内容者，应立即向甲方领导或者甲方上级单位举报。甲方在进行认真调查核实的基础上，根据问题性质严重的程度，按有关法律法规进行处理。甲方举报电话：68688877—5558。</w:t>
      </w:r>
    </w:p>
    <w:p w14:paraId="5C917257">
      <w:pPr>
        <w:spacing w:line="560" w:lineRule="exact"/>
        <w:ind w:firstLine="560" w:firstLineChars="200"/>
        <w:rPr>
          <w:rFonts w:ascii="仿宋" w:hAnsi="仿宋" w:eastAsia="仿宋"/>
          <w:sz w:val="28"/>
          <w:szCs w:val="28"/>
        </w:rPr>
      </w:pPr>
      <w:r>
        <w:rPr>
          <w:rFonts w:hint="eastAsia" w:ascii="仿宋" w:hAnsi="仿宋" w:eastAsia="仿宋"/>
          <w:sz w:val="28"/>
          <w:szCs w:val="28"/>
        </w:rPr>
        <w:t>八、甲方发现乙方有违反本协议或者采取违规手段行贿甲方干部和工作人员的行为，甲方有权向检察机关举报。乙方将进入企业的“黑名单”，甲方将取消与供货方的合作关系。由此给甲方单位造成的损失均由乙方承担。</w:t>
      </w:r>
    </w:p>
    <w:p w14:paraId="1E69E8C1">
      <w:pPr>
        <w:spacing w:line="560" w:lineRule="exact"/>
        <w:ind w:firstLine="560" w:firstLineChars="200"/>
        <w:rPr>
          <w:rFonts w:ascii="仿宋" w:hAnsi="仿宋" w:eastAsia="仿宋"/>
          <w:sz w:val="28"/>
          <w:szCs w:val="28"/>
        </w:rPr>
      </w:pPr>
      <w:r>
        <w:rPr>
          <w:rFonts w:hint="eastAsia" w:ascii="仿宋" w:hAnsi="仿宋" w:eastAsia="仿宋"/>
          <w:sz w:val="28"/>
          <w:szCs w:val="28"/>
        </w:rPr>
        <w:t>九、上述各条款如与国家现行政策相悖，按照国家相关规定执行。</w:t>
      </w:r>
    </w:p>
    <w:p w14:paraId="21C7B2D5">
      <w:pPr>
        <w:spacing w:line="560" w:lineRule="exact"/>
        <w:rPr>
          <w:rFonts w:hint="default" w:ascii="仿宋" w:hAnsi="仿宋" w:eastAsia="仿宋"/>
          <w:sz w:val="28"/>
          <w:szCs w:val="28"/>
          <w:lang w:val="en-US" w:eastAsia="zh-CN"/>
        </w:rPr>
      </w:pPr>
      <w:r>
        <w:rPr>
          <w:rFonts w:hint="eastAsia" w:ascii="仿宋" w:hAnsi="仿宋" w:eastAsia="仿宋"/>
          <w:sz w:val="28"/>
          <w:szCs w:val="28"/>
        </w:rPr>
        <w:t>项目名称 :</w:t>
      </w:r>
      <w:r>
        <w:rPr>
          <w:rFonts w:hint="eastAsia" w:ascii="仿宋" w:hAnsi="仿宋" w:eastAsia="仿宋"/>
          <w:sz w:val="28"/>
          <w:szCs w:val="28"/>
          <w:u w:val="single"/>
          <w:lang w:val="en-US" w:eastAsia="zh-CN"/>
        </w:rPr>
        <w:t xml:space="preserve">                     </w:t>
      </w:r>
    </w:p>
    <w:p w14:paraId="6B53A842">
      <w:pPr>
        <w:spacing w:line="560" w:lineRule="exact"/>
        <w:rPr>
          <w:rFonts w:hint="default" w:ascii="仿宋" w:hAnsi="仿宋" w:eastAsia="仿宋"/>
          <w:sz w:val="28"/>
          <w:szCs w:val="28"/>
          <w:lang w:val="en-US" w:eastAsia="zh-CN"/>
        </w:rPr>
      </w:pPr>
      <w:r>
        <w:rPr>
          <w:rFonts w:hint="eastAsia" w:ascii="仿宋" w:hAnsi="仿宋" w:eastAsia="仿宋"/>
          <w:sz w:val="28"/>
          <w:szCs w:val="28"/>
        </w:rPr>
        <w:t>合同金额(大写):</w:t>
      </w:r>
      <w:r>
        <w:rPr>
          <w:rFonts w:hint="eastAsia" w:ascii="仿宋" w:hAnsi="仿宋" w:eastAsia="仿宋" w:cs="仿宋_GB2312"/>
          <w:color w:val="000000"/>
          <w:sz w:val="28"/>
          <w:szCs w:val="28"/>
          <w:u w:val="single"/>
          <w:lang w:val="en-US" w:eastAsia="zh-CN"/>
        </w:rPr>
        <w:t xml:space="preserve">                           </w:t>
      </w:r>
    </w:p>
    <w:p w14:paraId="66420130">
      <w:pPr>
        <w:rPr>
          <w:rFonts w:hint="default" w:ascii="仿宋" w:hAnsi="仿宋" w:eastAsia="仿宋"/>
          <w:sz w:val="28"/>
          <w:szCs w:val="28"/>
          <w:u w:val="single"/>
          <w:lang w:val="en-US" w:eastAsia="zh-CN"/>
        </w:rPr>
      </w:pPr>
      <w:r>
        <w:rPr>
          <w:rFonts w:hint="eastAsia" w:ascii="仿宋" w:hAnsi="仿宋" w:eastAsia="仿宋"/>
          <w:sz w:val="28"/>
          <w:szCs w:val="28"/>
        </w:rPr>
        <w:t>项目概况 :</w:t>
      </w:r>
      <w:r>
        <w:rPr>
          <w:rFonts w:hint="eastAsia" w:ascii="仿宋" w:hAnsi="仿宋" w:eastAsia="仿宋"/>
          <w:sz w:val="28"/>
          <w:szCs w:val="28"/>
          <w:u w:val="single"/>
          <w:lang w:val="en-US" w:eastAsia="zh-CN"/>
        </w:rPr>
        <w:t xml:space="preserve">                                                </w:t>
      </w:r>
    </w:p>
    <w:p w14:paraId="7B798243">
      <w:pPr>
        <w:pStyle w:val="14"/>
        <w:ind w:firstLine="560"/>
        <w:rPr>
          <w:rFonts w:ascii="仿宋" w:hAnsi="仿宋" w:eastAsia="仿宋"/>
          <w:sz w:val="28"/>
          <w:szCs w:val="28"/>
        </w:rPr>
      </w:pPr>
    </w:p>
    <w:p w14:paraId="15AFD25A">
      <w:pPr>
        <w:pStyle w:val="14"/>
        <w:ind w:firstLine="560"/>
        <w:rPr>
          <w:rFonts w:ascii="仿宋" w:hAnsi="仿宋" w:eastAsia="仿宋"/>
          <w:sz w:val="28"/>
          <w:szCs w:val="28"/>
        </w:rPr>
      </w:pPr>
    </w:p>
    <w:p w14:paraId="2AFE410D">
      <w:pPr>
        <w:pStyle w:val="14"/>
        <w:ind w:firstLine="560"/>
        <w:rPr>
          <w:rFonts w:ascii="仿宋" w:hAnsi="仿宋" w:eastAsia="仿宋"/>
          <w:sz w:val="28"/>
          <w:szCs w:val="28"/>
        </w:rPr>
      </w:pPr>
    </w:p>
    <w:p w14:paraId="27BA625F">
      <w:pPr>
        <w:pStyle w:val="14"/>
        <w:ind w:firstLine="560"/>
        <w:rPr>
          <w:rFonts w:ascii="仿宋" w:hAnsi="仿宋" w:eastAsia="仿宋"/>
          <w:sz w:val="28"/>
          <w:szCs w:val="28"/>
        </w:rPr>
      </w:pPr>
    </w:p>
    <w:p w14:paraId="1BBDA694">
      <w:pPr>
        <w:pStyle w:val="14"/>
        <w:ind w:firstLine="560"/>
        <w:rPr>
          <w:rFonts w:ascii="仿宋" w:hAnsi="仿宋" w:eastAsia="仿宋"/>
          <w:sz w:val="28"/>
          <w:szCs w:val="28"/>
        </w:rPr>
      </w:pPr>
    </w:p>
    <w:p w14:paraId="02863D58">
      <w:pPr>
        <w:spacing w:line="560" w:lineRule="exact"/>
        <w:rPr>
          <w:rFonts w:ascii="仿宋" w:hAnsi="仿宋" w:eastAsia="仿宋"/>
          <w:sz w:val="28"/>
          <w:szCs w:val="28"/>
        </w:rPr>
      </w:pPr>
      <w:r>
        <w:rPr>
          <w:rFonts w:hint="eastAsia" w:ascii="仿宋" w:hAnsi="仿宋" w:eastAsia="仿宋"/>
          <w:sz w:val="28"/>
          <w:szCs w:val="28"/>
        </w:rPr>
        <w:t>甲方签字：                 乙方签字：</w:t>
      </w:r>
    </w:p>
    <w:p w14:paraId="51EB77C4">
      <w:pPr>
        <w:pStyle w:val="13"/>
        <w:spacing w:line="560" w:lineRule="exact"/>
        <w:ind w:firstLine="140" w:firstLineChars="50"/>
        <w:rPr>
          <w:rFonts w:ascii="仿宋" w:hAnsi="仿宋" w:eastAsia="仿宋"/>
          <w:sz w:val="28"/>
          <w:szCs w:val="28"/>
        </w:rPr>
      </w:pPr>
      <w:r>
        <w:rPr>
          <w:rFonts w:hint="eastAsia" w:ascii="仿宋" w:hAnsi="仿宋" w:eastAsia="仿宋"/>
          <w:sz w:val="28"/>
          <w:szCs w:val="28"/>
        </w:rPr>
        <w:t>（盖章）                 （盖章）</w:t>
      </w:r>
    </w:p>
    <w:p w14:paraId="133E55E7">
      <w:pPr>
        <w:spacing w:line="560" w:lineRule="exact"/>
        <w:rPr>
          <w:rFonts w:ascii="仿宋" w:hAnsi="仿宋" w:eastAsia="仿宋" w:cs="宋体"/>
          <w:sz w:val="28"/>
          <w:szCs w:val="28"/>
        </w:rPr>
      </w:pPr>
      <w:r>
        <w:rPr>
          <w:rFonts w:hint="eastAsia" w:ascii="仿宋" w:hAnsi="仿宋" w:eastAsia="仿宋"/>
          <w:sz w:val="28"/>
          <w:szCs w:val="28"/>
        </w:rPr>
        <w:t>签订日期:    年    月  日  签订日期:    年  月  日</w:t>
      </w:r>
    </w:p>
    <w:p w14:paraId="1731F5AE">
      <w:pPr>
        <w:spacing w:line="560" w:lineRule="exact"/>
        <w:ind w:firstLine="560" w:firstLineChars="200"/>
        <w:rPr>
          <w:rFonts w:ascii="仿宋" w:hAnsi="仿宋" w:eastAsia="仿宋" w:cs="宋体"/>
          <w:snapToGrid w:val="0"/>
          <w:color w:val="000000"/>
          <w:kern w:val="0"/>
          <w:sz w:val="28"/>
          <w:szCs w:val="28"/>
        </w:rPr>
      </w:pPr>
    </w:p>
    <w:p w14:paraId="71228761"/>
    <w:p w14:paraId="18896C54">
      <w:pPr>
        <w:numPr>
          <w:ilvl w:val="0"/>
          <w:numId w:val="0"/>
        </w:numPr>
        <w:spacing w:line="480" w:lineRule="auto"/>
        <w:rPr>
          <w:rFonts w:ascii="宋体" w:hAnsi="宋体"/>
          <w:bCs/>
          <w:sz w:val="24"/>
          <w:highlight w:val="none"/>
        </w:rPr>
      </w:pPr>
    </w:p>
    <w:p w14:paraId="299C52CB">
      <w:bookmarkStart w:id="538" w:name="_Toc25303"/>
    </w:p>
    <w:p w14:paraId="501BF7EC"/>
    <w:p w14:paraId="16F6566F"/>
    <w:p w14:paraId="7FFB8FAC"/>
    <w:p w14:paraId="2D947C35"/>
    <w:p w14:paraId="48019389"/>
    <w:p w14:paraId="0CF53D59"/>
    <w:p w14:paraId="72BDAF33"/>
    <w:p w14:paraId="7E74C93D"/>
    <w:p w14:paraId="512AA7F5"/>
    <w:p w14:paraId="5C6E70B3"/>
    <w:p w14:paraId="5CD23FA0"/>
    <w:p w14:paraId="77D8003F"/>
    <w:p w14:paraId="795C7676"/>
    <w:p w14:paraId="1863B53F">
      <w:pPr>
        <w:pStyle w:val="2"/>
        <w:spacing w:line="440" w:lineRule="exact"/>
        <w:rPr>
          <w:rFonts w:hAnsi="宋体"/>
          <w:color w:val="000000"/>
          <w:szCs w:val="32"/>
        </w:rPr>
      </w:pPr>
    </w:p>
    <w:p w14:paraId="555ED6CF"/>
    <w:p w14:paraId="571AA027"/>
    <w:p w14:paraId="7A4C7CDB"/>
    <w:p w14:paraId="2064F76D"/>
    <w:p w14:paraId="619ABF03"/>
    <w:p w14:paraId="4A5E3AC4"/>
    <w:p w14:paraId="238347BB"/>
    <w:p w14:paraId="2F588E48"/>
    <w:p w14:paraId="3BF585FE"/>
    <w:p w14:paraId="791FB460"/>
    <w:p w14:paraId="72DAEE95"/>
    <w:p w14:paraId="023B25DC"/>
    <w:p w14:paraId="0611605A"/>
    <w:p w14:paraId="00147E35"/>
    <w:p w14:paraId="6BB8A4DF"/>
    <w:p w14:paraId="24A56729"/>
    <w:p w14:paraId="4A5C37E6"/>
    <w:p w14:paraId="23BCAA5F"/>
    <w:p w14:paraId="5A99F61E"/>
    <w:p w14:paraId="651D2195"/>
    <w:p w14:paraId="0490DB94"/>
    <w:p w14:paraId="7B16367A"/>
    <w:p w14:paraId="7702F9DB"/>
    <w:p w14:paraId="5B001194"/>
    <w:p w14:paraId="220CBD75"/>
    <w:p w14:paraId="7B402546"/>
    <w:p w14:paraId="4EF52746"/>
    <w:p w14:paraId="1A372D79"/>
    <w:p w14:paraId="103E15F7">
      <w:pPr>
        <w:pStyle w:val="2"/>
        <w:spacing w:line="440" w:lineRule="exact"/>
        <w:jc w:val="center"/>
        <w:rPr>
          <w:rFonts w:hint="eastAsia" w:hAnsi="宋体"/>
          <w:color w:val="000000"/>
          <w:szCs w:val="32"/>
        </w:rPr>
      </w:pPr>
      <w:bookmarkStart w:id="539" w:name="_Toc13915"/>
    </w:p>
    <w:p w14:paraId="315A35B3">
      <w:pPr>
        <w:pStyle w:val="2"/>
        <w:spacing w:line="440" w:lineRule="exact"/>
        <w:jc w:val="center"/>
        <w:rPr>
          <w:rFonts w:hint="eastAsia" w:hAnsi="宋体"/>
          <w:color w:val="000000"/>
          <w:szCs w:val="32"/>
        </w:rPr>
      </w:pPr>
    </w:p>
    <w:p w14:paraId="1AFADA1A">
      <w:pPr>
        <w:pStyle w:val="2"/>
        <w:spacing w:line="440" w:lineRule="exact"/>
        <w:jc w:val="center"/>
        <w:rPr>
          <w:rFonts w:hint="eastAsia" w:hAnsi="宋体"/>
          <w:color w:val="000000"/>
          <w:szCs w:val="32"/>
        </w:rPr>
      </w:pPr>
    </w:p>
    <w:p w14:paraId="08ACA158">
      <w:pPr>
        <w:pStyle w:val="2"/>
        <w:spacing w:line="440" w:lineRule="exact"/>
        <w:jc w:val="center"/>
        <w:rPr>
          <w:rFonts w:hint="eastAsia" w:hAnsi="宋体"/>
          <w:color w:val="000000"/>
          <w:szCs w:val="32"/>
        </w:rPr>
      </w:pPr>
    </w:p>
    <w:p w14:paraId="68C5D32B">
      <w:pPr>
        <w:pStyle w:val="2"/>
        <w:spacing w:line="440" w:lineRule="exact"/>
        <w:jc w:val="center"/>
        <w:rPr>
          <w:rFonts w:hint="eastAsia" w:hAnsi="宋体"/>
          <w:color w:val="000000"/>
          <w:szCs w:val="32"/>
        </w:rPr>
      </w:pPr>
    </w:p>
    <w:p w14:paraId="4F08A3A8">
      <w:pPr>
        <w:pStyle w:val="2"/>
        <w:spacing w:line="440" w:lineRule="exact"/>
        <w:jc w:val="center"/>
        <w:rPr>
          <w:rFonts w:hint="eastAsia" w:hAnsi="宋体"/>
          <w:color w:val="000000"/>
          <w:szCs w:val="32"/>
        </w:rPr>
      </w:pPr>
    </w:p>
    <w:p w14:paraId="3FA07B96">
      <w:pPr>
        <w:pStyle w:val="2"/>
        <w:spacing w:line="440" w:lineRule="exact"/>
        <w:jc w:val="center"/>
        <w:rPr>
          <w:rFonts w:hint="eastAsia" w:hAnsi="宋体"/>
          <w:color w:val="000000"/>
          <w:szCs w:val="32"/>
        </w:rPr>
      </w:pPr>
    </w:p>
    <w:p w14:paraId="38021421">
      <w:pPr>
        <w:pStyle w:val="2"/>
        <w:spacing w:line="440" w:lineRule="exact"/>
        <w:jc w:val="center"/>
        <w:rPr>
          <w:rFonts w:hint="eastAsia" w:hAnsi="宋体"/>
          <w:color w:val="000000"/>
          <w:szCs w:val="32"/>
        </w:rPr>
      </w:pPr>
    </w:p>
    <w:p w14:paraId="52C8BDB5">
      <w:pPr>
        <w:pStyle w:val="2"/>
        <w:spacing w:line="440" w:lineRule="exact"/>
        <w:jc w:val="center"/>
        <w:rPr>
          <w:rFonts w:hint="eastAsia" w:hAnsi="宋体"/>
          <w:color w:val="000000"/>
          <w:szCs w:val="32"/>
        </w:rPr>
      </w:pPr>
    </w:p>
    <w:p w14:paraId="27560028">
      <w:pPr>
        <w:pStyle w:val="2"/>
        <w:spacing w:line="440" w:lineRule="exact"/>
        <w:jc w:val="center"/>
        <w:rPr>
          <w:rFonts w:hint="eastAsia" w:hAnsi="宋体"/>
          <w:color w:val="000000"/>
          <w:szCs w:val="32"/>
        </w:rPr>
      </w:pPr>
    </w:p>
    <w:p w14:paraId="6AA2022D">
      <w:pPr>
        <w:pStyle w:val="2"/>
        <w:spacing w:line="440" w:lineRule="exact"/>
        <w:jc w:val="center"/>
        <w:rPr>
          <w:rFonts w:hint="eastAsia" w:hAnsi="宋体"/>
          <w:color w:val="000000"/>
          <w:szCs w:val="32"/>
        </w:rPr>
      </w:pPr>
    </w:p>
    <w:p w14:paraId="72EDD592">
      <w:pPr>
        <w:pStyle w:val="2"/>
        <w:spacing w:line="440" w:lineRule="exact"/>
        <w:jc w:val="center"/>
        <w:rPr>
          <w:rFonts w:hint="eastAsia" w:hAnsi="宋体"/>
          <w:color w:val="000000"/>
          <w:szCs w:val="32"/>
        </w:rPr>
      </w:pPr>
    </w:p>
    <w:p w14:paraId="4CC3CC79">
      <w:pPr>
        <w:pStyle w:val="2"/>
        <w:spacing w:line="440" w:lineRule="exact"/>
        <w:jc w:val="center"/>
        <w:rPr>
          <w:rFonts w:hint="eastAsia" w:hAnsi="宋体"/>
          <w:color w:val="000000"/>
          <w:szCs w:val="32"/>
        </w:rPr>
      </w:pPr>
    </w:p>
    <w:p w14:paraId="7BB18A39">
      <w:pPr>
        <w:pStyle w:val="2"/>
        <w:spacing w:line="440" w:lineRule="exact"/>
        <w:jc w:val="center"/>
        <w:rPr>
          <w:rFonts w:hint="eastAsia" w:hAnsi="宋体"/>
          <w:color w:val="000000"/>
          <w:szCs w:val="32"/>
        </w:rPr>
      </w:pPr>
    </w:p>
    <w:p w14:paraId="285B7B3C">
      <w:pPr>
        <w:pStyle w:val="2"/>
        <w:spacing w:line="440" w:lineRule="exact"/>
        <w:jc w:val="center"/>
        <w:rPr>
          <w:rFonts w:hAnsi="宋体"/>
          <w:color w:val="000000"/>
          <w:szCs w:val="32"/>
        </w:rPr>
      </w:pPr>
      <w:r>
        <w:rPr>
          <w:rFonts w:hint="eastAsia" w:hAnsi="宋体"/>
          <w:color w:val="000000"/>
          <w:szCs w:val="32"/>
        </w:rPr>
        <w:t>第五章    附件—响应文件格式</w:t>
      </w:r>
      <w:bookmarkEnd w:id="538"/>
      <w:bookmarkEnd w:id="539"/>
    </w:p>
    <w:p w14:paraId="333A8BBE">
      <w:pPr>
        <w:tabs>
          <w:tab w:val="left" w:pos="1980"/>
        </w:tabs>
        <w:spacing w:before="120" w:line="440" w:lineRule="exact"/>
        <w:rPr>
          <w:rFonts w:ascii="宋体" w:hAnsi="宋体"/>
        </w:rPr>
      </w:pPr>
    </w:p>
    <w:p w14:paraId="5131355D">
      <w:pPr>
        <w:tabs>
          <w:tab w:val="left" w:pos="1980"/>
        </w:tabs>
        <w:spacing w:before="120" w:line="440" w:lineRule="exact"/>
        <w:rPr>
          <w:rFonts w:ascii="宋体" w:hAnsi="宋体"/>
        </w:rPr>
      </w:pPr>
    </w:p>
    <w:p w14:paraId="2B041FEA">
      <w:pPr>
        <w:tabs>
          <w:tab w:val="left" w:pos="1980"/>
        </w:tabs>
        <w:spacing w:before="120" w:line="440" w:lineRule="exact"/>
        <w:rPr>
          <w:rFonts w:ascii="宋体" w:hAnsi="宋体"/>
        </w:rPr>
      </w:pPr>
    </w:p>
    <w:p w14:paraId="21C1FAFF">
      <w:pPr>
        <w:tabs>
          <w:tab w:val="left" w:pos="1980"/>
        </w:tabs>
        <w:spacing w:before="120" w:line="440" w:lineRule="exact"/>
        <w:rPr>
          <w:rFonts w:ascii="宋体" w:hAnsi="宋体"/>
        </w:rPr>
      </w:pPr>
    </w:p>
    <w:p w14:paraId="1F93E29B">
      <w:pPr>
        <w:tabs>
          <w:tab w:val="left" w:pos="1980"/>
        </w:tabs>
        <w:spacing w:before="120" w:line="440" w:lineRule="exact"/>
        <w:rPr>
          <w:rFonts w:ascii="宋体" w:hAnsi="宋体"/>
        </w:rPr>
      </w:pPr>
    </w:p>
    <w:p w14:paraId="39500E16">
      <w:pPr>
        <w:tabs>
          <w:tab w:val="left" w:pos="1980"/>
        </w:tabs>
        <w:spacing w:before="120" w:line="440" w:lineRule="exact"/>
        <w:rPr>
          <w:rFonts w:ascii="宋体" w:hAnsi="宋体"/>
        </w:rPr>
      </w:pPr>
    </w:p>
    <w:p w14:paraId="7389A688">
      <w:pPr>
        <w:tabs>
          <w:tab w:val="left" w:pos="1980"/>
        </w:tabs>
        <w:spacing w:before="120" w:line="440" w:lineRule="exact"/>
        <w:rPr>
          <w:rFonts w:ascii="宋体" w:hAnsi="宋体"/>
        </w:rPr>
      </w:pPr>
    </w:p>
    <w:p w14:paraId="5281CAC3">
      <w:pPr>
        <w:tabs>
          <w:tab w:val="left" w:pos="1980"/>
        </w:tabs>
        <w:spacing w:before="120" w:line="440" w:lineRule="exact"/>
        <w:rPr>
          <w:rFonts w:ascii="宋体" w:hAnsi="宋体"/>
        </w:rPr>
      </w:pPr>
    </w:p>
    <w:p w14:paraId="1C26FC1F">
      <w:pPr>
        <w:tabs>
          <w:tab w:val="left" w:pos="1980"/>
        </w:tabs>
        <w:spacing w:before="120" w:line="440" w:lineRule="exact"/>
        <w:rPr>
          <w:rFonts w:ascii="宋体" w:hAnsi="宋体"/>
        </w:rPr>
      </w:pPr>
    </w:p>
    <w:p w14:paraId="20F929CF">
      <w:pPr>
        <w:tabs>
          <w:tab w:val="left" w:pos="1980"/>
        </w:tabs>
        <w:spacing w:before="120" w:line="440" w:lineRule="exact"/>
        <w:rPr>
          <w:rFonts w:ascii="宋体" w:hAnsi="宋体"/>
        </w:rPr>
      </w:pPr>
    </w:p>
    <w:p w14:paraId="6E50266B">
      <w:pPr>
        <w:tabs>
          <w:tab w:val="left" w:pos="1980"/>
        </w:tabs>
        <w:spacing w:before="120" w:line="440" w:lineRule="exact"/>
        <w:rPr>
          <w:rFonts w:ascii="宋体" w:hAnsi="宋体"/>
        </w:rPr>
      </w:pPr>
    </w:p>
    <w:p w14:paraId="15F5B0FC">
      <w:pPr>
        <w:tabs>
          <w:tab w:val="left" w:pos="1980"/>
        </w:tabs>
        <w:spacing w:before="120" w:line="440" w:lineRule="exact"/>
        <w:rPr>
          <w:rFonts w:ascii="宋体" w:hAnsi="宋体"/>
        </w:rPr>
      </w:pPr>
    </w:p>
    <w:p w14:paraId="3B55A81A">
      <w:pPr>
        <w:tabs>
          <w:tab w:val="left" w:pos="1980"/>
        </w:tabs>
        <w:spacing w:before="120" w:line="440" w:lineRule="exact"/>
        <w:rPr>
          <w:rFonts w:ascii="宋体" w:hAnsi="宋体"/>
        </w:rPr>
      </w:pPr>
    </w:p>
    <w:p w14:paraId="6FB173EE">
      <w:pPr>
        <w:rPr>
          <w:rFonts w:ascii="宋体" w:hAnsi="宋体"/>
        </w:rPr>
      </w:pPr>
    </w:p>
    <w:p w14:paraId="4A6CE8B1">
      <w:pPr>
        <w:rPr>
          <w:b/>
          <w:szCs w:val="21"/>
        </w:rPr>
      </w:pPr>
      <w:r>
        <w:rPr>
          <w:rFonts w:hint="eastAsia"/>
          <w:b/>
          <w:szCs w:val="21"/>
        </w:rPr>
        <w:t>响应文件封面格式</w:t>
      </w:r>
    </w:p>
    <w:p w14:paraId="5178F068">
      <w:pPr>
        <w:wordWrap w:val="0"/>
        <w:jc w:val="right"/>
        <w:rPr>
          <w:rFonts w:ascii="宋体" w:hAnsi="宋体"/>
          <w:b/>
          <w:sz w:val="28"/>
          <w:szCs w:val="28"/>
        </w:rPr>
      </w:pPr>
      <w:r>
        <w:rPr>
          <w:rFonts w:hint="eastAsia" w:ascii="宋体" w:hAnsi="宋体"/>
          <w:b/>
          <w:sz w:val="28"/>
          <w:szCs w:val="28"/>
        </w:rPr>
        <w:t>（标注正本或副本）</w:t>
      </w:r>
    </w:p>
    <w:p w14:paraId="71B0AD46">
      <w:pPr>
        <w:jc w:val="center"/>
        <w:rPr>
          <w:rFonts w:ascii="宋体" w:hAnsi="宋体"/>
          <w:b/>
          <w:sz w:val="96"/>
        </w:rPr>
      </w:pPr>
    </w:p>
    <w:p w14:paraId="790555D1">
      <w:pPr>
        <w:jc w:val="center"/>
        <w:rPr>
          <w:rFonts w:ascii="宋体" w:hAnsi="宋体"/>
          <w:b/>
          <w:sz w:val="80"/>
          <w:szCs w:val="80"/>
        </w:rPr>
      </w:pPr>
      <w:r>
        <w:rPr>
          <w:rFonts w:hint="eastAsia" w:ascii="宋体" w:hAnsi="宋体"/>
          <w:b/>
          <w:sz w:val="80"/>
          <w:szCs w:val="80"/>
        </w:rPr>
        <w:t>（项目名称）</w:t>
      </w:r>
    </w:p>
    <w:p w14:paraId="68ED8287">
      <w:pPr>
        <w:jc w:val="center"/>
        <w:rPr>
          <w:rFonts w:ascii="宋体" w:hAnsi="宋体"/>
          <w:b/>
          <w:sz w:val="80"/>
          <w:szCs w:val="80"/>
        </w:rPr>
      </w:pPr>
    </w:p>
    <w:p w14:paraId="6B844669">
      <w:pPr>
        <w:jc w:val="center"/>
        <w:rPr>
          <w:rFonts w:ascii="宋体" w:hAnsi="宋体" w:eastAsia="宋体"/>
          <w:b/>
          <w:sz w:val="80"/>
          <w:szCs w:val="80"/>
        </w:rPr>
      </w:pPr>
      <w:r>
        <w:rPr>
          <w:rFonts w:hint="eastAsia" w:ascii="宋体" w:hAnsi="宋体"/>
          <w:b/>
          <w:sz w:val="80"/>
          <w:szCs w:val="80"/>
        </w:rPr>
        <w:t>响应文件</w:t>
      </w:r>
    </w:p>
    <w:p w14:paraId="2070BA0C">
      <w:pPr>
        <w:rPr>
          <w:rFonts w:ascii="宋体" w:hAnsi="宋体"/>
          <w:b/>
        </w:rPr>
      </w:pPr>
    </w:p>
    <w:p w14:paraId="4E7D60D9">
      <w:pPr>
        <w:rPr>
          <w:rFonts w:ascii="宋体" w:hAnsi="宋体"/>
          <w:b/>
        </w:rPr>
      </w:pPr>
    </w:p>
    <w:p w14:paraId="1FCEB719">
      <w:pPr>
        <w:jc w:val="center"/>
        <w:rPr>
          <w:rFonts w:ascii="宋体" w:hAnsi="宋体"/>
          <w:b/>
        </w:rPr>
      </w:pPr>
    </w:p>
    <w:p w14:paraId="07AB6618">
      <w:pPr>
        <w:jc w:val="center"/>
        <w:rPr>
          <w:rFonts w:ascii="宋体" w:hAnsi="宋体"/>
          <w:b/>
        </w:rPr>
      </w:pPr>
    </w:p>
    <w:p w14:paraId="2A40DF51">
      <w:pPr>
        <w:jc w:val="center"/>
        <w:rPr>
          <w:rFonts w:ascii="宋体" w:hAnsi="宋体"/>
          <w:b/>
        </w:rPr>
      </w:pPr>
    </w:p>
    <w:p w14:paraId="45A935D1">
      <w:pPr>
        <w:jc w:val="center"/>
        <w:rPr>
          <w:rFonts w:ascii="宋体" w:hAnsi="宋体"/>
          <w:b/>
        </w:rPr>
      </w:pPr>
    </w:p>
    <w:p w14:paraId="3EAD75B7">
      <w:pPr>
        <w:jc w:val="center"/>
        <w:rPr>
          <w:rFonts w:ascii="宋体" w:hAnsi="宋体"/>
          <w:b/>
        </w:rPr>
      </w:pPr>
    </w:p>
    <w:p w14:paraId="0CF63B05">
      <w:pPr>
        <w:jc w:val="center"/>
        <w:rPr>
          <w:rFonts w:ascii="宋体" w:hAnsi="宋体"/>
          <w:b/>
        </w:rPr>
      </w:pPr>
    </w:p>
    <w:p w14:paraId="0F265EEE">
      <w:pPr>
        <w:jc w:val="center"/>
        <w:rPr>
          <w:rFonts w:ascii="宋体" w:hAnsi="宋体"/>
          <w:b/>
        </w:rPr>
      </w:pPr>
    </w:p>
    <w:p w14:paraId="1D6BC085">
      <w:pPr>
        <w:jc w:val="center"/>
        <w:rPr>
          <w:rFonts w:ascii="宋体" w:hAnsi="宋体"/>
          <w:b/>
        </w:rPr>
      </w:pPr>
    </w:p>
    <w:p w14:paraId="0C0F884F">
      <w:pPr>
        <w:jc w:val="center"/>
        <w:rPr>
          <w:rFonts w:ascii="宋体" w:hAnsi="宋体"/>
          <w:b/>
        </w:rPr>
      </w:pPr>
    </w:p>
    <w:p w14:paraId="371B3EA1">
      <w:pPr>
        <w:jc w:val="center"/>
        <w:rPr>
          <w:rFonts w:ascii="宋体" w:hAnsi="宋体"/>
          <w:b/>
        </w:rPr>
      </w:pPr>
    </w:p>
    <w:p w14:paraId="140BF104">
      <w:pPr>
        <w:jc w:val="center"/>
        <w:rPr>
          <w:rFonts w:ascii="宋体" w:hAnsi="宋体"/>
          <w:b/>
        </w:rPr>
      </w:pPr>
    </w:p>
    <w:p w14:paraId="08B542B9">
      <w:pPr>
        <w:jc w:val="center"/>
        <w:rPr>
          <w:rFonts w:ascii="宋体" w:hAnsi="宋体"/>
          <w:b/>
        </w:rPr>
      </w:pPr>
    </w:p>
    <w:p w14:paraId="13D181FD">
      <w:pPr>
        <w:jc w:val="center"/>
        <w:rPr>
          <w:rFonts w:ascii="宋体" w:hAnsi="宋体"/>
          <w:b/>
        </w:rPr>
      </w:pPr>
    </w:p>
    <w:p w14:paraId="052230D8">
      <w:pPr>
        <w:jc w:val="center"/>
        <w:rPr>
          <w:rFonts w:ascii="宋体" w:hAnsi="宋体"/>
          <w:b/>
        </w:rPr>
      </w:pPr>
    </w:p>
    <w:p w14:paraId="04108A30">
      <w:pPr>
        <w:jc w:val="center"/>
        <w:rPr>
          <w:rFonts w:ascii="宋体" w:hAnsi="宋体"/>
          <w:b/>
        </w:rPr>
      </w:pPr>
    </w:p>
    <w:p w14:paraId="33A2235B">
      <w:pPr>
        <w:spacing w:line="360" w:lineRule="auto"/>
        <w:rPr>
          <w:rFonts w:ascii="宋体" w:hAnsi="宋体"/>
          <w:b/>
          <w:sz w:val="36"/>
          <w:szCs w:val="36"/>
        </w:rPr>
      </w:pPr>
      <w:r>
        <w:rPr>
          <w:rFonts w:hint="eastAsia" w:ascii="宋体" w:hAnsi="宋体"/>
          <w:b/>
          <w:sz w:val="36"/>
          <w:szCs w:val="36"/>
        </w:rPr>
        <w:t>项目编号[包号]：</w:t>
      </w:r>
    </w:p>
    <w:p w14:paraId="3C94A751">
      <w:pPr>
        <w:spacing w:line="360" w:lineRule="auto"/>
        <w:ind w:left="2992" w:hanging="2631"/>
        <w:rPr>
          <w:rFonts w:ascii="宋体" w:hAnsi="宋体"/>
          <w:b/>
          <w:sz w:val="36"/>
          <w:szCs w:val="36"/>
        </w:rPr>
      </w:pPr>
    </w:p>
    <w:p w14:paraId="26F5BDD0">
      <w:pPr>
        <w:spacing w:line="360" w:lineRule="auto"/>
        <w:rPr>
          <w:rFonts w:ascii="宋体" w:hAnsi="宋体"/>
          <w:b/>
          <w:sz w:val="36"/>
          <w:szCs w:val="36"/>
          <w:u w:val="single"/>
        </w:rPr>
      </w:pPr>
      <w:r>
        <w:rPr>
          <w:rFonts w:hint="eastAsia" w:ascii="宋体" w:hAnsi="宋体"/>
          <w:b/>
          <w:sz w:val="36"/>
          <w:szCs w:val="36"/>
        </w:rPr>
        <w:t xml:space="preserve">供应商名称： </w:t>
      </w:r>
      <w:r>
        <w:rPr>
          <w:rFonts w:hint="eastAsia" w:ascii="宋体" w:hAnsi="宋体"/>
          <w:b/>
          <w:sz w:val="36"/>
          <w:szCs w:val="36"/>
          <w:u w:val="single"/>
        </w:rPr>
        <w:t xml:space="preserve">                （盖公章）</w:t>
      </w:r>
    </w:p>
    <w:p w14:paraId="22195BAF">
      <w:pPr>
        <w:rPr>
          <w:rFonts w:ascii="宋体" w:hAnsi="宋体"/>
          <w:b/>
          <w:sz w:val="36"/>
          <w:szCs w:val="36"/>
        </w:rPr>
      </w:pPr>
    </w:p>
    <w:p w14:paraId="2EAB5528">
      <w:pPr>
        <w:tabs>
          <w:tab w:val="left" w:pos="1980"/>
        </w:tabs>
        <w:spacing w:before="120" w:line="440" w:lineRule="exact"/>
        <w:ind w:firstLine="3253" w:firstLineChars="900"/>
        <w:rPr>
          <w:rFonts w:ascii="宋体" w:hAnsi="宋体"/>
          <w:b/>
          <w:sz w:val="36"/>
          <w:szCs w:val="36"/>
        </w:rPr>
      </w:pPr>
      <w:r>
        <w:rPr>
          <w:rFonts w:hint="eastAsia" w:ascii="宋体" w:hAnsi="宋体"/>
          <w:b/>
          <w:sz w:val="36"/>
          <w:szCs w:val="36"/>
        </w:rPr>
        <w:t>202</w:t>
      </w:r>
      <w:r>
        <w:rPr>
          <w:rFonts w:hint="eastAsia" w:ascii="宋体" w:hAnsi="宋体"/>
          <w:b/>
          <w:sz w:val="36"/>
          <w:szCs w:val="36"/>
          <w:lang w:val="en-US" w:eastAsia="zh-CN"/>
        </w:rPr>
        <w:t>5</w:t>
      </w:r>
      <w:r>
        <w:rPr>
          <w:rFonts w:hint="eastAsia" w:ascii="宋体" w:hAnsi="宋体"/>
          <w:b/>
          <w:sz w:val="36"/>
          <w:szCs w:val="36"/>
        </w:rPr>
        <w:t>年  月</w:t>
      </w:r>
    </w:p>
    <w:p w14:paraId="14C2DDBB">
      <w:pPr>
        <w:rPr>
          <w:rFonts w:ascii="宋体" w:hAnsi="宋体"/>
          <w:b/>
          <w:sz w:val="36"/>
          <w:szCs w:val="36"/>
        </w:rPr>
      </w:pPr>
      <w:r>
        <w:rPr>
          <w:rFonts w:hint="eastAsia" w:ascii="宋体" w:hAnsi="宋体"/>
          <w:b/>
          <w:sz w:val="36"/>
          <w:szCs w:val="36"/>
        </w:rPr>
        <w:br w:type="page"/>
      </w:r>
    </w:p>
    <w:p w14:paraId="179F731F">
      <w:pPr>
        <w:pStyle w:val="20"/>
        <w:spacing w:before="120" w:after="120" w:line="360" w:lineRule="auto"/>
        <w:ind w:left="359" w:leftChars="171"/>
        <w:jc w:val="center"/>
        <w:rPr>
          <w:rFonts w:ascii="宋体" w:hAnsi="宋体" w:eastAsia="宋体"/>
          <w:b/>
          <w:sz w:val="32"/>
          <w:szCs w:val="20"/>
        </w:rPr>
      </w:pPr>
      <w:r>
        <w:rPr>
          <w:rFonts w:hint="eastAsia" w:ascii="宋体" w:hAnsi="宋体" w:eastAsia="宋体"/>
          <w:b/>
          <w:sz w:val="32"/>
          <w:szCs w:val="20"/>
        </w:rPr>
        <w:t>目  录</w:t>
      </w:r>
    </w:p>
    <w:p w14:paraId="76AD82D4">
      <w:pPr>
        <w:pStyle w:val="20"/>
        <w:spacing w:before="120" w:after="120" w:line="360" w:lineRule="auto"/>
        <w:ind w:left="359" w:leftChars="171"/>
        <w:rPr>
          <w:rFonts w:ascii="宋体" w:hAnsi="宋体" w:eastAsia="宋体"/>
          <w:sz w:val="24"/>
          <w:szCs w:val="20"/>
        </w:rPr>
      </w:pPr>
      <w:r>
        <w:rPr>
          <w:rFonts w:hint="eastAsia" w:ascii="宋体" w:hAnsi="宋体" w:eastAsia="宋体"/>
          <w:sz w:val="24"/>
          <w:szCs w:val="20"/>
        </w:rPr>
        <w:t>1、报价书</w:t>
      </w:r>
    </w:p>
    <w:p w14:paraId="1C92CFAB">
      <w:pPr>
        <w:pStyle w:val="20"/>
        <w:spacing w:before="120" w:after="120" w:line="360" w:lineRule="auto"/>
        <w:ind w:left="359" w:leftChars="171"/>
        <w:rPr>
          <w:rFonts w:ascii="宋体" w:hAnsi="宋体" w:eastAsia="宋体"/>
          <w:sz w:val="24"/>
          <w:szCs w:val="20"/>
        </w:rPr>
      </w:pPr>
      <w:r>
        <w:rPr>
          <w:rFonts w:hint="eastAsia" w:ascii="宋体" w:hAnsi="宋体" w:eastAsia="宋体"/>
          <w:sz w:val="24"/>
          <w:szCs w:val="20"/>
        </w:rPr>
        <w:t>2、报价</w:t>
      </w:r>
      <w:r>
        <w:rPr>
          <w:rFonts w:ascii="宋体" w:hAnsi="宋体" w:eastAsia="宋体"/>
          <w:sz w:val="24"/>
          <w:szCs w:val="20"/>
        </w:rPr>
        <w:t xml:space="preserve">一览表 </w:t>
      </w:r>
    </w:p>
    <w:p w14:paraId="6C1C98D1">
      <w:pPr>
        <w:pStyle w:val="20"/>
        <w:spacing w:before="120" w:after="120" w:line="360" w:lineRule="auto"/>
        <w:ind w:left="359" w:leftChars="171"/>
        <w:rPr>
          <w:rFonts w:ascii="宋体" w:hAnsi="宋体" w:eastAsia="宋体"/>
          <w:sz w:val="24"/>
          <w:szCs w:val="20"/>
        </w:rPr>
      </w:pPr>
      <w:r>
        <w:rPr>
          <w:rFonts w:hint="eastAsia" w:ascii="宋体" w:hAnsi="宋体" w:eastAsia="宋体"/>
          <w:sz w:val="24"/>
          <w:szCs w:val="20"/>
        </w:rPr>
        <w:t>3、</w:t>
      </w:r>
      <w:r>
        <w:rPr>
          <w:rFonts w:ascii="宋体" w:hAnsi="宋体" w:eastAsia="宋体"/>
          <w:sz w:val="24"/>
          <w:szCs w:val="20"/>
        </w:rPr>
        <w:t>分项</w:t>
      </w:r>
      <w:r>
        <w:rPr>
          <w:rFonts w:hint="eastAsia" w:ascii="宋体" w:hAnsi="宋体" w:eastAsia="宋体"/>
          <w:sz w:val="24"/>
          <w:szCs w:val="20"/>
        </w:rPr>
        <w:t>（明细）</w:t>
      </w:r>
      <w:r>
        <w:rPr>
          <w:rFonts w:ascii="宋体" w:hAnsi="宋体" w:eastAsia="宋体"/>
          <w:sz w:val="24"/>
          <w:szCs w:val="20"/>
        </w:rPr>
        <w:t xml:space="preserve">报价表 </w:t>
      </w:r>
    </w:p>
    <w:p w14:paraId="59738CA6">
      <w:pPr>
        <w:pStyle w:val="20"/>
        <w:spacing w:before="120" w:after="120" w:line="360" w:lineRule="auto"/>
        <w:ind w:left="359" w:leftChars="171"/>
        <w:rPr>
          <w:rFonts w:ascii="宋体" w:hAnsi="宋体" w:eastAsia="宋体"/>
          <w:sz w:val="24"/>
          <w:szCs w:val="20"/>
        </w:rPr>
      </w:pPr>
      <w:r>
        <w:rPr>
          <w:rFonts w:hint="eastAsia" w:ascii="宋体" w:hAnsi="宋体" w:eastAsia="宋体"/>
          <w:sz w:val="24"/>
          <w:szCs w:val="20"/>
        </w:rPr>
        <w:t>4、商务</w:t>
      </w:r>
      <w:r>
        <w:rPr>
          <w:rFonts w:ascii="宋体" w:hAnsi="宋体" w:eastAsia="宋体"/>
          <w:sz w:val="24"/>
          <w:szCs w:val="20"/>
        </w:rPr>
        <w:t>条款偏离表</w:t>
      </w:r>
    </w:p>
    <w:p w14:paraId="1128FBA7">
      <w:pPr>
        <w:pStyle w:val="20"/>
        <w:spacing w:before="120" w:after="120" w:line="360" w:lineRule="auto"/>
        <w:ind w:left="359" w:leftChars="171"/>
        <w:rPr>
          <w:rFonts w:ascii="宋体" w:hAnsi="宋体" w:eastAsia="宋体"/>
          <w:sz w:val="24"/>
          <w:szCs w:val="20"/>
        </w:rPr>
      </w:pPr>
      <w:r>
        <w:rPr>
          <w:rFonts w:hint="eastAsia" w:ascii="宋体" w:hAnsi="宋体" w:eastAsia="宋体"/>
          <w:sz w:val="24"/>
          <w:szCs w:val="20"/>
        </w:rPr>
        <w:t>5、技术条款偏离表</w:t>
      </w:r>
    </w:p>
    <w:p w14:paraId="34E59CA5">
      <w:pPr>
        <w:pStyle w:val="20"/>
        <w:spacing w:before="120" w:after="120" w:line="360" w:lineRule="auto"/>
        <w:ind w:left="359" w:leftChars="171"/>
        <w:rPr>
          <w:rFonts w:ascii="宋体" w:hAnsi="宋体" w:eastAsia="宋体"/>
          <w:sz w:val="24"/>
          <w:szCs w:val="20"/>
        </w:rPr>
      </w:pPr>
      <w:r>
        <w:rPr>
          <w:rFonts w:ascii="宋体" w:hAnsi="宋体" w:eastAsia="宋体"/>
          <w:sz w:val="24"/>
          <w:szCs w:val="20"/>
        </w:rPr>
        <w:t>6</w:t>
      </w:r>
      <w:r>
        <w:rPr>
          <w:rFonts w:hint="eastAsia" w:ascii="宋体" w:hAnsi="宋体" w:eastAsia="宋体"/>
          <w:sz w:val="24"/>
          <w:szCs w:val="20"/>
        </w:rPr>
        <w:t>、</w:t>
      </w:r>
      <w:r>
        <w:rPr>
          <w:rFonts w:ascii="宋体" w:hAnsi="宋体" w:eastAsia="宋体"/>
          <w:sz w:val="24"/>
          <w:szCs w:val="20"/>
        </w:rPr>
        <w:t xml:space="preserve">法定代表人授权书 </w:t>
      </w:r>
    </w:p>
    <w:p w14:paraId="651B1D47">
      <w:pPr>
        <w:pStyle w:val="20"/>
        <w:spacing w:before="120" w:after="120" w:line="360" w:lineRule="auto"/>
        <w:ind w:left="359" w:leftChars="171"/>
        <w:rPr>
          <w:rFonts w:ascii="宋体" w:hAnsi="宋体" w:eastAsia="宋体"/>
          <w:sz w:val="24"/>
          <w:szCs w:val="20"/>
        </w:rPr>
      </w:pPr>
      <w:r>
        <w:rPr>
          <w:rFonts w:ascii="宋体" w:hAnsi="宋体" w:eastAsia="宋体"/>
          <w:sz w:val="24"/>
          <w:szCs w:val="20"/>
        </w:rPr>
        <w:t>7</w:t>
      </w:r>
      <w:r>
        <w:rPr>
          <w:rFonts w:hint="eastAsia" w:ascii="宋体" w:hAnsi="宋体" w:eastAsia="宋体"/>
          <w:sz w:val="24"/>
          <w:szCs w:val="20"/>
        </w:rPr>
        <w:t>、资格证明文件</w:t>
      </w:r>
    </w:p>
    <w:p w14:paraId="286B17B5">
      <w:pPr>
        <w:pStyle w:val="20"/>
        <w:autoSpaceDE w:val="0"/>
        <w:autoSpaceDN w:val="0"/>
        <w:adjustRightInd w:val="0"/>
        <w:spacing w:before="120" w:after="120" w:line="360" w:lineRule="auto"/>
        <w:ind w:left="359" w:leftChars="171" w:right="17" w:rightChars="8" w:firstLine="240" w:firstLineChars="100"/>
        <w:jc w:val="left"/>
        <w:rPr>
          <w:rFonts w:ascii="宋体" w:hAnsi="宋体" w:eastAsia="宋体"/>
          <w:sz w:val="24"/>
          <w:szCs w:val="20"/>
        </w:rPr>
      </w:pPr>
      <w:bookmarkStart w:id="540" w:name="_Hlk80626002"/>
      <w:r>
        <w:rPr>
          <w:rFonts w:hint="eastAsia" w:ascii="宋体" w:hAnsi="宋体" w:eastAsia="宋体"/>
          <w:sz w:val="24"/>
          <w:szCs w:val="20"/>
        </w:rPr>
        <w:t>★7.1有效的企业</w:t>
      </w:r>
      <w:r>
        <w:rPr>
          <w:rFonts w:hint="eastAsia" w:ascii="宋体" w:hAnsi="宋体" w:eastAsia="宋体" w:cs="Times New Roman"/>
          <w:sz w:val="24"/>
          <w:szCs w:val="20"/>
          <w:lang w:val="zh-CN"/>
        </w:rPr>
        <w:t>法人营业执照</w:t>
      </w:r>
      <w:r>
        <w:rPr>
          <w:rFonts w:hint="eastAsia" w:ascii="宋体" w:hAnsi="宋体" w:eastAsia="宋体"/>
          <w:sz w:val="24"/>
          <w:szCs w:val="20"/>
        </w:rPr>
        <w:t>（复印件加盖公章）；</w:t>
      </w:r>
    </w:p>
    <w:p w14:paraId="22EB3770">
      <w:pPr>
        <w:pStyle w:val="20"/>
        <w:autoSpaceDE w:val="0"/>
        <w:autoSpaceDN w:val="0"/>
        <w:adjustRightInd w:val="0"/>
        <w:spacing w:before="120" w:after="120" w:line="360" w:lineRule="auto"/>
        <w:ind w:left="359" w:leftChars="171" w:right="17" w:rightChars="8" w:firstLine="240" w:firstLineChars="100"/>
        <w:jc w:val="left"/>
        <w:rPr>
          <w:rFonts w:ascii="宋体" w:hAnsi="宋体" w:eastAsia="宋体"/>
          <w:sz w:val="24"/>
          <w:szCs w:val="20"/>
        </w:rPr>
      </w:pPr>
      <w:r>
        <w:rPr>
          <w:rFonts w:hint="eastAsia" w:ascii="宋体" w:hAnsi="宋体" w:eastAsia="宋体"/>
          <w:sz w:val="24"/>
          <w:szCs w:val="20"/>
        </w:rPr>
        <w:t>★7.2具有良好的商业信誉和健全的财务会计制度；</w:t>
      </w:r>
    </w:p>
    <w:p w14:paraId="4D8FFE63">
      <w:pPr>
        <w:pStyle w:val="20"/>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★7.3具有履行合同所必需的设备和专业技术能力；</w:t>
      </w:r>
    </w:p>
    <w:p w14:paraId="4DFB4C66">
      <w:pPr>
        <w:pStyle w:val="20"/>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★7.4具有依法缴纳税收和社会保障资金的良好记录（供应商需提供近六个月内任意一个月的缴纳税收证明和缴纳社会保险证明（提供证明材料并加盖公章））；</w:t>
      </w:r>
    </w:p>
    <w:p w14:paraId="5778A6B8">
      <w:pPr>
        <w:pStyle w:val="20"/>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★7.5供应商不是为本项目某包提供整体设计、规范编制或者项目管理、监理、检测等服务的供应商的声明。</w:t>
      </w:r>
    </w:p>
    <w:p w14:paraId="2CAB4AC1">
      <w:pPr>
        <w:pStyle w:val="20"/>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7.6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540"/>
    <w:p w14:paraId="5AC6E1D1">
      <w:pPr>
        <w:pStyle w:val="20"/>
        <w:spacing w:before="120" w:after="120" w:line="360" w:lineRule="auto"/>
        <w:ind w:left="359" w:leftChars="171"/>
        <w:rPr>
          <w:rFonts w:ascii="宋体" w:hAnsi="宋体" w:eastAsia="宋体"/>
          <w:sz w:val="24"/>
          <w:szCs w:val="20"/>
        </w:rPr>
      </w:pPr>
      <w:r>
        <w:rPr>
          <w:rFonts w:ascii="宋体" w:hAnsi="宋体" w:eastAsia="宋体"/>
          <w:sz w:val="24"/>
          <w:szCs w:val="20"/>
        </w:rPr>
        <w:t>8</w:t>
      </w:r>
      <w:r>
        <w:rPr>
          <w:rFonts w:hint="eastAsia" w:ascii="宋体" w:hAnsi="宋体" w:eastAsia="宋体"/>
          <w:sz w:val="24"/>
          <w:szCs w:val="20"/>
        </w:rPr>
        <w:t>、供应商资格声明</w:t>
      </w:r>
      <w:r>
        <w:rPr>
          <w:rFonts w:ascii="宋体" w:hAnsi="宋体" w:eastAsia="宋体"/>
          <w:sz w:val="24"/>
          <w:szCs w:val="20"/>
        </w:rPr>
        <w:t>；</w:t>
      </w:r>
    </w:p>
    <w:p w14:paraId="7541BE9C">
      <w:pPr>
        <w:pStyle w:val="20"/>
        <w:spacing w:before="120" w:after="120" w:line="360" w:lineRule="auto"/>
        <w:ind w:left="359" w:leftChars="171"/>
        <w:rPr>
          <w:rFonts w:ascii="宋体" w:hAnsi="宋体" w:eastAsia="宋体"/>
          <w:sz w:val="24"/>
          <w:szCs w:val="20"/>
        </w:rPr>
      </w:pPr>
      <w:r>
        <w:rPr>
          <w:rFonts w:ascii="宋体" w:hAnsi="宋体" w:eastAsia="宋体"/>
          <w:sz w:val="24"/>
          <w:szCs w:val="20"/>
        </w:rPr>
        <w:t>9</w:t>
      </w:r>
      <w:r>
        <w:rPr>
          <w:rFonts w:hint="eastAsia" w:ascii="宋体" w:hAnsi="宋体" w:eastAsia="宋体"/>
          <w:sz w:val="24"/>
          <w:szCs w:val="20"/>
        </w:rPr>
        <w:t>、</w:t>
      </w:r>
      <w:r>
        <w:rPr>
          <w:rFonts w:ascii="宋体" w:hAnsi="宋体" w:eastAsia="宋体"/>
          <w:sz w:val="24"/>
          <w:szCs w:val="20"/>
        </w:rPr>
        <w:t>业绩</w:t>
      </w:r>
      <w:r>
        <w:rPr>
          <w:rFonts w:hint="eastAsia" w:ascii="宋体" w:hAnsi="宋体" w:eastAsia="宋体"/>
          <w:sz w:val="24"/>
          <w:szCs w:val="20"/>
        </w:rPr>
        <w:t>情况</w:t>
      </w:r>
      <w:r>
        <w:rPr>
          <w:rFonts w:ascii="宋体" w:hAnsi="宋体" w:eastAsia="宋体"/>
          <w:sz w:val="24"/>
          <w:szCs w:val="20"/>
        </w:rPr>
        <w:t>表；</w:t>
      </w:r>
    </w:p>
    <w:p w14:paraId="40BE7447">
      <w:pPr>
        <w:pStyle w:val="20"/>
        <w:autoSpaceDE w:val="0"/>
        <w:autoSpaceDN w:val="0"/>
        <w:adjustRightInd w:val="0"/>
        <w:spacing w:before="120" w:after="120" w:line="360" w:lineRule="auto"/>
        <w:ind w:left="359" w:leftChars="171" w:right="17"/>
        <w:jc w:val="left"/>
        <w:rPr>
          <w:rFonts w:ascii="宋体" w:hAnsi="宋体"/>
          <w:sz w:val="24"/>
          <w:szCs w:val="20"/>
        </w:rPr>
      </w:pPr>
      <w:bookmarkStart w:id="541" w:name="_Hlk38024587"/>
      <w:r>
        <w:rPr>
          <w:rFonts w:ascii="宋体" w:hAnsi="宋体" w:eastAsia="宋体"/>
          <w:sz w:val="24"/>
          <w:szCs w:val="20"/>
        </w:rPr>
        <w:t>10</w:t>
      </w:r>
      <w:r>
        <w:rPr>
          <w:rFonts w:hint="eastAsia" w:ascii="宋体" w:hAnsi="宋体" w:eastAsia="宋体"/>
          <w:sz w:val="24"/>
          <w:szCs w:val="20"/>
        </w:rPr>
        <w:t>、整体项目理解分析、供货保障方案、售后服务保证措施、质量保证承诺(包括产品说明及证明材料)；</w:t>
      </w:r>
      <w:bookmarkEnd w:id="541"/>
    </w:p>
    <w:p w14:paraId="5C1BB020">
      <w:pPr>
        <w:widowControl/>
        <w:jc w:val="left"/>
        <w:rPr>
          <w:rFonts w:ascii="宋体" w:hAnsi="宋体"/>
          <w:b/>
          <w:sz w:val="24"/>
        </w:rPr>
      </w:pPr>
      <w:r>
        <w:rPr>
          <w:rFonts w:ascii="宋体" w:hAnsi="宋体"/>
          <w:b/>
          <w:sz w:val="24"/>
        </w:rPr>
        <w:br w:type="page"/>
      </w:r>
    </w:p>
    <w:p w14:paraId="7B310A0B">
      <w:pPr>
        <w:spacing w:line="360" w:lineRule="auto"/>
        <w:rPr>
          <w:rFonts w:ascii="宋体" w:hAnsi="宋体"/>
          <w:b/>
          <w:sz w:val="24"/>
        </w:rPr>
      </w:pPr>
      <w:r>
        <w:rPr>
          <w:rFonts w:ascii="宋体" w:hAnsi="宋体"/>
          <w:b/>
          <w:sz w:val="24"/>
        </w:rPr>
        <w:t>1、</w:t>
      </w:r>
      <w:r>
        <w:rPr>
          <w:rFonts w:hint="eastAsia" w:ascii="宋体" w:hAnsi="宋体"/>
          <w:b/>
          <w:sz w:val="24"/>
        </w:rPr>
        <w:t>报价</w:t>
      </w:r>
      <w:r>
        <w:rPr>
          <w:rFonts w:ascii="宋体" w:hAnsi="宋体"/>
          <w:b/>
          <w:sz w:val="24"/>
        </w:rPr>
        <w:t>书</w:t>
      </w:r>
    </w:p>
    <w:p w14:paraId="716EE412">
      <w:pPr>
        <w:spacing w:line="360" w:lineRule="auto"/>
        <w:jc w:val="center"/>
        <w:rPr>
          <w:rFonts w:ascii="宋体" w:hAnsi="宋体"/>
          <w:b/>
          <w:bCs/>
          <w:sz w:val="24"/>
        </w:rPr>
      </w:pPr>
      <w:r>
        <w:rPr>
          <w:rFonts w:hint="eastAsia" w:ascii="宋体" w:hAnsi="宋体"/>
          <w:b/>
          <w:bCs/>
          <w:sz w:val="24"/>
        </w:rPr>
        <w:t>报 价</w:t>
      </w:r>
      <w:r>
        <w:rPr>
          <w:rFonts w:ascii="宋体" w:hAnsi="宋体"/>
          <w:b/>
          <w:bCs/>
          <w:sz w:val="24"/>
        </w:rPr>
        <w:t xml:space="preserve"> 书</w:t>
      </w:r>
    </w:p>
    <w:p w14:paraId="077BD014">
      <w:pPr>
        <w:spacing w:line="360" w:lineRule="auto"/>
        <w:rPr>
          <w:rFonts w:ascii="宋体" w:hAnsi="宋体"/>
          <w:sz w:val="24"/>
        </w:rPr>
      </w:pPr>
      <w:r>
        <w:rPr>
          <w:rFonts w:ascii="宋体" w:hAnsi="宋体"/>
          <w:sz w:val="24"/>
        </w:rPr>
        <w:t>致：</w:t>
      </w:r>
      <w:r>
        <w:rPr>
          <w:rFonts w:hint="eastAsia" w:ascii="宋体" w:hAnsi="宋体"/>
          <w:sz w:val="24"/>
        </w:rPr>
        <w:t>中国中医科学院眼科医院</w:t>
      </w:r>
    </w:p>
    <w:p w14:paraId="09670545">
      <w:pPr>
        <w:spacing w:line="360" w:lineRule="auto"/>
        <w:ind w:firstLine="912" w:firstLineChars="380"/>
        <w:rPr>
          <w:rFonts w:ascii="宋体" w:hAnsi="宋体"/>
          <w:sz w:val="24"/>
        </w:rPr>
      </w:pPr>
      <w:r>
        <w:rPr>
          <w:rFonts w:ascii="宋体" w:hAnsi="宋体"/>
          <w:sz w:val="24"/>
        </w:rPr>
        <w:t>根据贵方为</w:t>
      </w:r>
      <w:r>
        <w:rPr>
          <w:rFonts w:ascii="宋体" w:hAnsi="宋体"/>
          <w:sz w:val="24"/>
          <w:u w:val="single"/>
        </w:rPr>
        <w:t>（</w:t>
      </w:r>
      <w:r>
        <w:rPr>
          <w:rFonts w:hint="eastAsia" w:ascii="宋体" w:hAnsi="宋体"/>
          <w:sz w:val="24"/>
          <w:u w:val="single"/>
        </w:rPr>
        <w:t>采购</w:t>
      </w:r>
      <w:r>
        <w:rPr>
          <w:rFonts w:ascii="宋体" w:hAnsi="宋体"/>
          <w:sz w:val="24"/>
          <w:u w:val="single"/>
        </w:rPr>
        <w:t>项目名称）</w:t>
      </w:r>
      <w:r>
        <w:rPr>
          <w:rFonts w:ascii="宋体" w:hAnsi="宋体"/>
          <w:sz w:val="24"/>
        </w:rPr>
        <w:t>的</w:t>
      </w:r>
      <w:r>
        <w:rPr>
          <w:rFonts w:hint="eastAsia" w:ascii="宋体" w:hAnsi="宋体"/>
          <w:sz w:val="24"/>
        </w:rPr>
        <w:t>磋商</w:t>
      </w:r>
      <w:r>
        <w:rPr>
          <w:rFonts w:ascii="宋体" w:hAnsi="宋体"/>
          <w:sz w:val="24"/>
        </w:rPr>
        <w:t>邀请</w:t>
      </w:r>
      <w:r>
        <w:rPr>
          <w:rFonts w:ascii="宋体" w:hAnsi="宋体"/>
          <w:sz w:val="24"/>
          <w:u w:val="single"/>
        </w:rPr>
        <w:t>（</w:t>
      </w:r>
      <w:r>
        <w:rPr>
          <w:rFonts w:hint="eastAsia" w:ascii="宋体" w:hAnsi="宋体"/>
          <w:sz w:val="24"/>
          <w:u w:val="single"/>
        </w:rPr>
        <w:t>采购项目</w:t>
      </w:r>
      <w:r>
        <w:rPr>
          <w:rFonts w:ascii="宋体" w:hAnsi="宋体"/>
          <w:sz w:val="24"/>
          <w:u w:val="single"/>
        </w:rPr>
        <w:t>编号）</w:t>
      </w:r>
      <w:r>
        <w:rPr>
          <w:rFonts w:ascii="宋体" w:hAnsi="宋体"/>
          <w:sz w:val="24"/>
        </w:rPr>
        <w:t>，签字代表</w:t>
      </w:r>
      <w:r>
        <w:rPr>
          <w:rFonts w:ascii="宋体" w:hAnsi="宋体"/>
          <w:sz w:val="24"/>
          <w:u w:val="single"/>
        </w:rPr>
        <w:t>（姓名、职务）</w:t>
      </w:r>
      <w:r>
        <w:rPr>
          <w:rFonts w:ascii="宋体" w:hAnsi="宋体"/>
          <w:sz w:val="24"/>
        </w:rPr>
        <w:t>经正式授权并代表供应商</w:t>
      </w:r>
      <w:r>
        <w:rPr>
          <w:rFonts w:ascii="宋体" w:hAnsi="宋体"/>
          <w:sz w:val="24"/>
          <w:u w:val="single"/>
        </w:rPr>
        <w:t>（供应商名称、地址）</w:t>
      </w:r>
      <w:r>
        <w:rPr>
          <w:rFonts w:ascii="宋体" w:hAnsi="宋体"/>
          <w:sz w:val="24"/>
        </w:rPr>
        <w:t>提交下述文件正本一份、副本</w:t>
      </w:r>
      <w:r>
        <w:rPr>
          <w:rFonts w:hint="eastAsia" w:ascii="宋体" w:hAnsi="宋体"/>
          <w:sz w:val="24"/>
        </w:rPr>
        <w:t>三份</w:t>
      </w:r>
      <w:r>
        <w:rPr>
          <w:rFonts w:ascii="宋体" w:hAnsi="宋体"/>
          <w:sz w:val="24"/>
        </w:rPr>
        <w:t>及电子文件</w:t>
      </w:r>
      <w:r>
        <w:rPr>
          <w:rFonts w:hint="eastAsia" w:ascii="宋体" w:hAnsi="宋体"/>
          <w:sz w:val="24"/>
          <w:u w:val="single"/>
        </w:rPr>
        <w:t xml:space="preserve">   1 </w:t>
      </w:r>
      <w:r>
        <w:rPr>
          <w:rFonts w:ascii="宋体" w:hAnsi="宋体"/>
          <w:sz w:val="24"/>
        </w:rPr>
        <w:t>份（不退）。</w:t>
      </w:r>
    </w:p>
    <w:p w14:paraId="5A829853">
      <w:pPr>
        <w:spacing w:line="360" w:lineRule="auto"/>
        <w:rPr>
          <w:rFonts w:ascii="宋体" w:hAnsi="宋体"/>
          <w:sz w:val="24"/>
        </w:rPr>
      </w:pPr>
      <w:r>
        <w:rPr>
          <w:rFonts w:ascii="宋体" w:hAnsi="宋体"/>
          <w:sz w:val="24"/>
        </w:rPr>
        <w:t>在此，签字代表宣布同意如下：</w:t>
      </w:r>
    </w:p>
    <w:p w14:paraId="4875FE37">
      <w:pPr>
        <w:numPr>
          <w:ilvl w:val="1"/>
          <w:numId w:val="8"/>
        </w:numPr>
        <w:spacing w:line="360" w:lineRule="auto"/>
        <w:ind w:left="851" w:hanging="425"/>
        <w:rPr>
          <w:rFonts w:ascii="宋体" w:hAnsi="宋体"/>
          <w:sz w:val="24"/>
        </w:rPr>
      </w:pPr>
      <w:r>
        <w:rPr>
          <w:rFonts w:hint="eastAsia" w:ascii="宋体" w:hAnsi="宋体"/>
          <w:sz w:val="24"/>
        </w:rPr>
        <w:t>本项目的报价总价为人民币（元）。</w:t>
      </w:r>
    </w:p>
    <w:p w14:paraId="2F7F0715">
      <w:pPr>
        <w:numPr>
          <w:ilvl w:val="1"/>
          <w:numId w:val="8"/>
        </w:numPr>
        <w:spacing w:line="360" w:lineRule="auto"/>
        <w:rPr>
          <w:rFonts w:ascii="宋体" w:hAnsi="宋体"/>
          <w:sz w:val="24"/>
        </w:rPr>
      </w:pPr>
      <w:r>
        <w:rPr>
          <w:rFonts w:ascii="宋体" w:hAnsi="宋体"/>
          <w:sz w:val="24"/>
        </w:rPr>
        <w:t>我方将按采购文件的规定履行合同责任和义务。</w:t>
      </w:r>
    </w:p>
    <w:p w14:paraId="43A1332B">
      <w:pPr>
        <w:numPr>
          <w:ilvl w:val="1"/>
          <w:numId w:val="8"/>
        </w:numPr>
        <w:spacing w:line="360" w:lineRule="auto"/>
        <w:rPr>
          <w:rFonts w:ascii="宋体" w:hAnsi="宋体"/>
          <w:sz w:val="24"/>
        </w:rPr>
      </w:pPr>
      <w:r>
        <w:rPr>
          <w:rFonts w:ascii="宋体" w:hAnsi="宋体"/>
          <w:sz w:val="24"/>
        </w:rPr>
        <w:t>我方已详细审查全部采购文件</w:t>
      </w:r>
      <w:r>
        <w:rPr>
          <w:rFonts w:hint="eastAsia" w:ascii="宋体" w:hAnsi="宋体"/>
          <w:sz w:val="24"/>
        </w:rPr>
        <w:t>，包括所有补充通知（如果有的话）</w:t>
      </w:r>
      <w:r>
        <w:rPr>
          <w:rFonts w:ascii="宋体" w:hAnsi="宋体"/>
          <w:sz w:val="24"/>
        </w:rPr>
        <w:t>。我方完全理解并同意放弃对这方面有不明及误解的权利。</w:t>
      </w:r>
    </w:p>
    <w:p w14:paraId="5C140F7B">
      <w:pPr>
        <w:numPr>
          <w:ilvl w:val="1"/>
          <w:numId w:val="8"/>
        </w:numPr>
        <w:spacing w:line="360" w:lineRule="auto"/>
        <w:rPr>
          <w:rFonts w:ascii="宋体" w:hAnsi="宋体"/>
          <w:sz w:val="24"/>
        </w:rPr>
      </w:pPr>
      <w:r>
        <w:rPr>
          <w:rFonts w:hint="eastAsia" w:ascii="宋体" w:hAnsi="宋体"/>
          <w:sz w:val="24"/>
        </w:rPr>
        <w:t>本响应文件</w:t>
      </w:r>
      <w:r>
        <w:rPr>
          <w:rFonts w:ascii="宋体" w:hAnsi="宋体"/>
          <w:sz w:val="24"/>
        </w:rPr>
        <w:t>有效期为自</w:t>
      </w:r>
      <w:r>
        <w:rPr>
          <w:rFonts w:hint="eastAsia" w:ascii="宋体" w:hAnsi="宋体"/>
          <w:sz w:val="24"/>
        </w:rPr>
        <w:t>提交响应文件截止时间</w:t>
      </w:r>
      <w:r>
        <w:rPr>
          <w:rFonts w:ascii="宋体" w:hAnsi="宋体"/>
          <w:sz w:val="24"/>
        </w:rPr>
        <w:t>起</w:t>
      </w:r>
      <w:r>
        <w:rPr>
          <w:rFonts w:hint="eastAsia" w:ascii="宋体" w:hAnsi="宋体"/>
          <w:sz w:val="24"/>
          <w:u w:val="single"/>
        </w:rPr>
        <w:t>12</w:t>
      </w:r>
      <w:r>
        <w:rPr>
          <w:rFonts w:ascii="宋体" w:hAnsi="宋体"/>
          <w:sz w:val="24"/>
          <w:u w:val="single"/>
        </w:rPr>
        <w:t>0</w:t>
      </w:r>
      <w:r>
        <w:rPr>
          <w:rFonts w:ascii="宋体" w:hAnsi="宋体"/>
          <w:sz w:val="24"/>
        </w:rPr>
        <w:t>个日历日。</w:t>
      </w:r>
    </w:p>
    <w:p w14:paraId="0FE6059C">
      <w:pPr>
        <w:numPr>
          <w:ilvl w:val="1"/>
          <w:numId w:val="8"/>
        </w:numPr>
        <w:spacing w:line="360" w:lineRule="auto"/>
        <w:rPr>
          <w:rFonts w:ascii="宋体" w:hAnsi="宋体"/>
          <w:sz w:val="24"/>
        </w:rPr>
      </w:pPr>
      <w:r>
        <w:rPr>
          <w:rFonts w:ascii="宋体" w:hAnsi="宋体"/>
          <w:sz w:val="24"/>
        </w:rPr>
        <w:t>我方同意提供按照贵方可能要求的与其</w:t>
      </w:r>
      <w:r>
        <w:rPr>
          <w:rFonts w:hint="eastAsia" w:ascii="宋体" w:hAnsi="宋体"/>
          <w:sz w:val="24"/>
        </w:rPr>
        <w:t>磋商</w:t>
      </w:r>
      <w:r>
        <w:rPr>
          <w:rFonts w:ascii="宋体" w:hAnsi="宋体"/>
          <w:sz w:val="24"/>
        </w:rPr>
        <w:t>有关的一切数据或资料，完全理解贵方不一定接受最低报价的</w:t>
      </w:r>
      <w:r>
        <w:rPr>
          <w:rFonts w:hint="eastAsia" w:ascii="宋体" w:hAnsi="宋体"/>
          <w:sz w:val="24"/>
        </w:rPr>
        <w:t>响应文件</w:t>
      </w:r>
      <w:r>
        <w:rPr>
          <w:rFonts w:ascii="宋体" w:hAnsi="宋体"/>
          <w:sz w:val="24"/>
        </w:rPr>
        <w:t>或收到的任何</w:t>
      </w:r>
      <w:r>
        <w:rPr>
          <w:rFonts w:hint="eastAsia" w:ascii="宋体" w:hAnsi="宋体"/>
          <w:sz w:val="24"/>
        </w:rPr>
        <w:t>文件</w:t>
      </w:r>
      <w:r>
        <w:rPr>
          <w:rFonts w:ascii="宋体" w:hAnsi="宋体"/>
          <w:sz w:val="24"/>
        </w:rPr>
        <w:t>。</w:t>
      </w:r>
    </w:p>
    <w:p w14:paraId="0BC9AF42">
      <w:pPr>
        <w:numPr>
          <w:ilvl w:val="1"/>
          <w:numId w:val="8"/>
        </w:numPr>
        <w:spacing w:line="360" w:lineRule="auto"/>
        <w:rPr>
          <w:rFonts w:ascii="宋体" w:hAnsi="宋体"/>
          <w:sz w:val="24"/>
        </w:rPr>
      </w:pPr>
      <w:r>
        <w:rPr>
          <w:rFonts w:ascii="宋体" w:hAnsi="宋体"/>
          <w:sz w:val="24"/>
        </w:rPr>
        <w:t>我方承诺：我方在本项目</w:t>
      </w:r>
      <w:r>
        <w:rPr>
          <w:rFonts w:hint="eastAsia" w:ascii="宋体" w:hAnsi="宋体"/>
          <w:sz w:val="24"/>
        </w:rPr>
        <w:t>磋商</w:t>
      </w:r>
      <w:r>
        <w:rPr>
          <w:rFonts w:ascii="宋体" w:hAnsi="宋体"/>
          <w:sz w:val="24"/>
        </w:rPr>
        <w:t>中的陈述和本响应文件的一切资料均为真实合法，没有不实的描述、承诺或者伪造、变造的情形。如果我方在本项目</w:t>
      </w:r>
      <w:r>
        <w:rPr>
          <w:rFonts w:hint="eastAsia" w:ascii="宋体" w:hAnsi="宋体"/>
          <w:sz w:val="24"/>
        </w:rPr>
        <w:t>磋商</w:t>
      </w:r>
      <w:r>
        <w:rPr>
          <w:rFonts w:ascii="宋体" w:hAnsi="宋体"/>
          <w:sz w:val="24"/>
        </w:rPr>
        <w:t>中做虚假陈述或者在响应文件中提供虚假资料，我方愿接受有关处理，同时承担由此带来的一切法律后果。</w:t>
      </w:r>
    </w:p>
    <w:p w14:paraId="0218E94D">
      <w:pPr>
        <w:numPr>
          <w:ilvl w:val="1"/>
          <w:numId w:val="8"/>
        </w:numPr>
        <w:spacing w:line="360" w:lineRule="auto"/>
        <w:rPr>
          <w:rFonts w:ascii="宋体" w:hAnsi="宋体"/>
          <w:sz w:val="24"/>
        </w:rPr>
      </w:pPr>
      <w:r>
        <w:rPr>
          <w:rFonts w:ascii="宋体" w:hAnsi="宋体"/>
          <w:sz w:val="24"/>
        </w:rPr>
        <w:t>与本</w:t>
      </w:r>
      <w:r>
        <w:rPr>
          <w:rFonts w:hint="eastAsia" w:ascii="宋体" w:hAnsi="宋体"/>
          <w:sz w:val="24"/>
        </w:rPr>
        <w:t>磋商</w:t>
      </w:r>
      <w:r>
        <w:rPr>
          <w:rFonts w:ascii="宋体" w:hAnsi="宋体"/>
          <w:sz w:val="24"/>
        </w:rPr>
        <w:t>有关的一切正式往来信函请寄：</w:t>
      </w:r>
    </w:p>
    <w:tbl>
      <w:tblPr>
        <w:tblStyle w:val="15"/>
        <w:tblW w:w="0" w:type="auto"/>
        <w:tblInd w:w="0" w:type="dxa"/>
        <w:tblLayout w:type="autofit"/>
        <w:tblCellMar>
          <w:top w:w="0" w:type="dxa"/>
          <w:left w:w="108" w:type="dxa"/>
          <w:bottom w:w="0" w:type="dxa"/>
          <w:right w:w="108" w:type="dxa"/>
        </w:tblCellMar>
      </w:tblPr>
      <w:tblGrid>
        <w:gridCol w:w="4156"/>
        <w:gridCol w:w="4156"/>
      </w:tblGrid>
      <w:tr w14:paraId="0B000759">
        <w:tblPrEx>
          <w:tblCellMar>
            <w:top w:w="0" w:type="dxa"/>
            <w:left w:w="108" w:type="dxa"/>
            <w:bottom w:w="0" w:type="dxa"/>
            <w:right w:w="108" w:type="dxa"/>
          </w:tblCellMar>
        </w:tblPrEx>
        <w:trPr>
          <w:trHeight w:val="716" w:hRule="atLeast"/>
        </w:trPr>
        <w:tc>
          <w:tcPr>
            <w:tcW w:w="4156" w:type="dxa"/>
          </w:tcPr>
          <w:p w14:paraId="14CBD5AB">
            <w:pPr>
              <w:spacing w:line="360" w:lineRule="auto"/>
              <w:rPr>
                <w:rFonts w:ascii="宋体" w:hAnsi="宋体"/>
                <w:sz w:val="24"/>
              </w:rPr>
            </w:pPr>
          </w:p>
          <w:p w14:paraId="1FC72431">
            <w:pPr>
              <w:spacing w:line="360" w:lineRule="auto"/>
              <w:rPr>
                <w:rFonts w:ascii="宋体" w:hAnsi="宋体"/>
                <w:sz w:val="24"/>
              </w:rPr>
            </w:pPr>
            <w:r>
              <w:rPr>
                <w:rFonts w:ascii="宋体" w:hAnsi="宋体"/>
                <w:sz w:val="24"/>
              </w:rPr>
              <w:t>地址</w:t>
            </w:r>
          </w:p>
          <w:p w14:paraId="13A2D282">
            <w:pPr>
              <w:spacing w:line="360" w:lineRule="auto"/>
              <w:rPr>
                <w:rFonts w:ascii="宋体" w:hAnsi="宋体"/>
                <w:sz w:val="24"/>
              </w:rPr>
            </w:pPr>
            <w:r>
              <w:rPr>
                <w:rFonts w:ascii="宋体" w:hAnsi="宋体"/>
                <w:sz w:val="24"/>
              </w:rPr>
              <w:t>电话</w:t>
            </w:r>
          </w:p>
        </w:tc>
        <w:tc>
          <w:tcPr>
            <w:tcW w:w="4156" w:type="dxa"/>
          </w:tcPr>
          <w:p w14:paraId="45BE5331">
            <w:pPr>
              <w:spacing w:line="360" w:lineRule="auto"/>
              <w:rPr>
                <w:rFonts w:ascii="宋体" w:hAnsi="宋体"/>
                <w:sz w:val="24"/>
              </w:rPr>
            </w:pPr>
          </w:p>
          <w:p w14:paraId="40D288E8">
            <w:pPr>
              <w:spacing w:line="360" w:lineRule="auto"/>
              <w:rPr>
                <w:rFonts w:ascii="宋体" w:hAnsi="宋体"/>
                <w:sz w:val="24"/>
              </w:rPr>
            </w:pPr>
            <w:r>
              <w:rPr>
                <w:rFonts w:ascii="宋体" w:hAnsi="宋体"/>
                <w:sz w:val="24"/>
              </w:rPr>
              <w:t>传真</w:t>
            </w:r>
          </w:p>
          <w:p w14:paraId="0E7F8F69">
            <w:pPr>
              <w:spacing w:line="360" w:lineRule="auto"/>
              <w:rPr>
                <w:rFonts w:ascii="宋体" w:hAnsi="宋体"/>
                <w:sz w:val="24"/>
              </w:rPr>
            </w:pPr>
            <w:r>
              <w:rPr>
                <w:rFonts w:ascii="宋体" w:hAnsi="宋体"/>
                <w:sz w:val="24"/>
              </w:rPr>
              <w:t>电子函件</w:t>
            </w:r>
          </w:p>
        </w:tc>
      </w:tr>
    </w:tbl>
    <w:p w14:paraId="2B0FCB85">
      <w:pPr>
        <w:spacing w:line="360" w:lineRule="auto"/>
        <w:rPr>
          <w:rFonts w:ascii="宋体" w:hAnsi="宋体"/>
          <w:sz w:val="24"/>
        </w:rPr>
      </w:pPr>
    </w:p>
    <w:p w14:paraId="51765D2B">
      <w:pPr>
        <w:spacing w:line="360" w:lineRule="auto"/>
        <w:rPr>
          <w:rFonts w:ascii="宋体" w:hAnsi="宋体"/>
          <w:sz w:val="24"/>
          <w:u w:val="single"/>
        </w:rPr>
      </w:pPr>
      <w:r>
        <w:rPr>
          <w:rFonts w:hint="eastAsia" w:ascii="宋体" w:hAnsi="宋体"/>
          <w:sz w:val="24"/>
        </w:rPr>
        <w:t>被授权人签字</w:t>
      </w:r>
    </w:p>
    <w:p w14:paraId="702781C9">
      <w:pPr>
        <w:spacing w:line="360" w:lineRule="auto"/>
        <w:rPr>
          <w:rFonts w:ascii="宋体" w:hAnsi="宋体"/>
          <w:sz w:val="24"/>
        </w:rPr>
      </w:pPr>
      <w:r>
        <w:rPr>
          <w:rFonts w:hint="eastAsia" w:ascii="宋体" w:hAnsi="宋体"/>
          <w:sz w:val="24"/>
        </w:rPr>
        <w:t>被授权人联系方式（手机）</w:t>
      </w:r>
    </w:p>
    <w:p w14:paraId="5087A20F">
      <w:pPr>
        <w:spacing w:line="360" w:lineRule="auto"/>
        <w:rPr>
          <w:rFonts w:ascii="宋体" w:hAnsi="宋体"/>
          <w:sz w:val="24"/>
        </w:rPr>
      </w:pPr>
      <w:r>
        <w:rPr>
          <w:rFonts w:hint="eastAsia" w:ascii="宋体" w:hAnsi="宋体"/>
          <w:sz w:val="24"/>
        </w:rPr>
        <w:t xml:space="preserve">供应商开户银行（全称）　　　　　       　 </w:t>
      </w:r>
    </w:p>
    <w:p w14:paraId="4B408F2A">
      <w:pPr>
        <w:spacing w:line="360" w:lineRule="auto"/>
        <w:rPr>
          <w:rFonts w:ascii="宋体" w:hAnsi="宋体"/>
          <w:sz w:val="24"/>
        </w:rPr>
      </w:pPr>
      <w:r>
        <w:rPr>
          <w:rFonts w:hint="eastAsia" w:ascii="宋体" w:hAnsi="宋体"/>
          <w:sz w:val="24"/>
        </w:rPr>
        <w:t xml:space="preserve">供应商银行账号　　　　　　　　    </w:t>
      </w:r>
    </w:p>
    <w:p w14:paraId="03A13B64">
      <w:pPr>
        <w:spacing w:line="360" w:lineRule="auto"/>
        <w:rPr>
          <w:rFonts w:ascii="宋体" w:hAnsi="宋体"/>
          <w:sz w:val="24"/>
        </w:rPr>
      </w:pPr>
      <w:r>
        <w:rPr>
          <w:rFonts w:hint="eastAsia" w:ascii="宋体" w:hAnsi="宋体"/>
          <w:sz w:val="24"/>
        </w:rPr>
        <w:t>供应商名称（公章）</w:t>
      </w:r>
    </w:p>
    <w:p w14:paraId="4DB903A9">
      <w:pPr>
        <w:spacing w:line="360" w:lineRule="auto"/>
        <w:rPr>
          <w:rFonts w:ascii="宋体" w:hAnsi="宋体"/>
          <w:b/>
          <w:sz w:val="24"/>
        </w:rPr>
      </w:pPr>
      <w:r>
        <w:rPr>
          <w:rFonts w:ascii="宋体" w:hAnsi="宋体"/>
          <w:sz w:val="24"/>
        </w:rPr>
        <w:br w:type="page"/>
      </w:r>
      <w:bookmarkStart w:id="542" w:name="_Toc243680607"/>
      <w:bookmarkStart w:id="543" w:name="_Toc146011779"/>
      <w:bookmarkStart w:id="544" w:name="_Toc193858789"/>
      <w:bookmarkStart w:id="545" w:name="_Toc195427223"/>
      <w:bookmarkStart w:id="546" w:name="_Toc155772031"/>
      <w:bookmarkStart w:id="547" w:name="_Toc155772923"/>
      <w:bookmarkStart w:id="548" w:name="_Toc245740649"/>
      <w:bookmarkStart w:id="549" w:name="_Toc243946200"/>
      <w:bookmarkStart w:id="550" w:name="_Toc153353716"/>
      <w:r>
        <w:rPr>
          <w:rFonts w:ascii="宋体" w:hAnsi="宋体"/>
          <w:b/>
          <w:sz w:val="24"/>
        </w:rPr>
        <w:t>2、</w:t>
      </w:r>
      <w:r>
        <w:rPr>
          <w:rFonts w:hint="eastAsia" w:ascii="宋体" w:hAnsi="宋体"/>
          <w:b/>
          <w:sz w:val="24"/>
        </w:rPr>
        <w:t>报价</w:t>
      </w:r>
      <w:r>
        <w:rPr>
          <w:rFonts w:ascii="宋体" w:hAnsi="宋体"/>
          <w:b/>
          <w:sz w:val="24"/>
        </w:rPr>
        <w:t>一览表</w:t>
      </w:r>
      <w:bookmarkEnd w:id="542"/>
      <w:bookmarkEnd w:id="543"/>
      <w:bookmarkEnd w:id="544"/>
      <w:bookmarkEnd w:id="545"/>
      <w:bookmarkEnd w:id="546"/>
      <w:bookmarkEnd w:id="547"/>
      <w:bookmarkEnd w:id="548"/>
      <w:bookmarkEnd w:id="549"/>
      <w:bookmarkEnd w:id="550"/>
    </w:p>
    <w:p w14:paraId="7A874B1F">
      <w:pPr>
        <w:spacing w:line="360" w:lineRule="auto"/>
        <w:jc w:val="center"/>
        <w:rPr>
          <w:rFonts w:ascii="宋体" w:hAnsi="宋体"/>
          <w:b/>
          <w:bCs/>
          <w:sz w:val="32"/>
          <w:szCs w:val="32"/>
        </w:rPr>
      </w:pPr>
      <w:r>
        <w:rPr>
          <w:rFonts w:hint="eastAsia" w:ascii="宋体" w:hAnsi="宋体"/>
          <w:b/>
          <w:bCs/>
          <w:sz w:val="32"/>
          <w:szCs w:val="32"/>
        </w:rPr>
        <w:t>报价一览表</w:t>
      </w:r>
    </w:p>
    <w:p w14:paraId="2C9F50B0">
      <w:pPr>
        <w:spacing w:line="360" w:lineRule="auto"/>
        <w:rPr>
          <w:rFonts w:ascii="宋体" w:hAnsi="宋体"/>
          <w:sz w:val="24"/>
        </w:rPr>
      </w:pPr>
      <w:r>
        <w:rPr>
          <w:rFonts w:hint="eastAsia" w:ascii="宋体" w:hAnsi="宋体"/>
          <w:sz w:val="24"/>
        </w:rPr>
        <w:t xml:space="preserve">供应商名称（公章）：   </w:t>
      </w:r>
    </w:p>
    <w:p w14:paraId="6BFC0F13">
      <w:pPr>
        <w:spacing w:line="360" w:lineRule="auto"/>
        <w:rPr>
          <w:rFonts w:ascii="宋体" w:hAnsi="宋体"/>
          <w:sz w:val="24"/>
          <w:u w:val="single"/>
        </w:rPr>
      </w:pPr>
      <w:r>
        <w:rPr>
          <w:rFonts w:hint="eastAsia" w:ascii="宋体" w:hAnsi="宋体"/>
          <w:sz w:val="24"/>
        </w:rPr>
        <w:t>采购项目编号：</w:t>
      </w:r>
    </w:p>
    <w:tbl>
      <w:tblPr>
        <w:tblStyle w:val="15"/>
        <w:tblW w:w="8941" w:type="dxa"/>
        <w:jc w:val="center"/>
        <w:tblLayout w:type="fixed"/>
        <w:tblCellMar>
          <w:top w:w="0" w:type="dxa"/>
          <w:left w:w="0" w:type="dxa"/>
          <w:bottom w:w="0" w:type="dxa"/>
          <w:right w:w="0" w:type="dxa"/>
        </w:tblCellMar>
      </w:tblPr>
      <w:tblGrid>
        <w:gridCol w:w="540"/>
        <w:gridCol w:w="1930"/>
        <w:gridCol w:w="5233"/>
        <w:gridCol w:w="1238"/>
      </w:tblGrid>
      <w:tr w14:paraId="4A4CE192">
        <w:tblPrEx>
          <w:tblCellMar>
            <w:top w:w="0" w:type="dxa"/>
            <w:left w:w="0" w:type="dxa"/>
            <w:bottom w:w="0" w:type="dxa"/>
            <w:right w:w="0" w:type="dxa"/>
          </w:tblCellMar>
        </w:tblPrEx>
        <w:trPr>
          <w:trHeight w:val="66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1E42179">
            <w:pPr>
              <w:tabs>
                <w:tab w:val="left" w:pos="5580"/>
              </w:tabs>
              <w:jc w:val="center"/>
              <w:rPr>
                <w:rFonts w:ascii="宋体" w:hAnsi="宋体"/>
                <w:sz w:val="24"/>
              </w:rPr>
            </w:pPr>
            <w:r>
              <w:rPr>
                <w:rFonts w:hint="eastAsia" w:ascii="宋体" w:hAnsi="宋体"/>
                <w:sz w:val="24"/>
              </w:rPr>
              <w:t>序号</w:t>
            </w:r>
          </w:p>
        </w:tc>
        <w:tc>
          <w:tcPr>
            <w:tcW w:w="1930" w:type="dxa"/>
            <w:tcBorders>
              <w:top w:val="single" w:color="auto" w:sz="4" w:space="0"/>
              <w:left w:val="single" w:color="auto" w:sz="4" w:space="0"/>
              <w:bottom w:val="single" w:color="auto" w:sz="4" w:space="0"/>
              <w:right w:val="single" w:color="auto" w:sz="4" w:space="0"/>
            </w:tcBorders>
            <w:vAlign w:val="center"/>
          </w:tcPr>
          <w:p w14:paraId="19EF01D4">
            <w:pPr>
              <w:tabs>
                <w:tab w:val="left" w:pos="5580"/>
              </w:tabs>
              <w:ind w:right="-199"/>
              <w:jc w:val="center"/>
              <w:rPr>
                <w:rFonts w:ascii="宋体" w:hAnsi="宋体"/>
                <w:sz w:val="24"/>
              </w:rPr>
            </w:pPr>
            <w:r>
              <w:rPr>
                <w:rFonts w:hint="eastAsia" w:ascii="宋体" w:hAnsi="宋体"/>
                <w:sz w:val="24"/>
              </w:rPr>
              <w:t>货物名称</w:t>
            </w:r>
          </w:p>
        </w:tc>
        <w:tc>
          <w:tcPr>
            <w:tcW w:w="5233" w:type="dxa"/>
            <w:tcBorders>
              <w:top w:val="single" w:color="auto" w:sz="4" w:space="0"/>
              <w:left w:val="single" w:color="auto" w:sz="4" w:space="0"/>
              <w:bottom w:val="single" w:color="auto" w:sz="4" w:space="0"/>
              <w:right w:val="single" w:color="auto" w:sz="4" w:space="0"/>
            </w:tcBorders>
            <w:vAlign w:val="center"/>
          </w:tcPr>
          <w:p w14:paraId="4F9E636D">
            <w:pPr>
              <w:tabs>
                <w:tab w:val="left" w:pos="5580"/>
              </w:tabs>
              <w:ind w:left="163" w:hanging="163"/>
              <w:jc w:val="center"/>
              <w:rPr>
                <w:rFonts w:ascii="宋体" w:hAnsi="宋体"/>
                <w:sz w:val="24"/>
              </w:rPr>
            </w:pPr>
            <w:r>
              <w:rPr>
                <w:rFonts w:hint="eastAsia" w:ascii="宋体" w:hAnsi="宋体"/>
                <w:sz w:val="24"/>
              </w:rPr>
              <w:t>报价总价</w:t>
            </w:r>
          </w:p>
          <w:p w14:paraId="030C74E6">
            <w:pPr>
              <w:tabs>
                <w:tab w:val="left" w:pos="5580"/>
              </w:tabs>
              <w:jc w:val="center"/>
              <w:rPr>
                <w:rFonts w:ascii="宋体" w:hAnsi="宋体"/>
                <w:sz w:val="24"/>
              </w:rPr>
            </w:pPr>
            <w:r>
              <w:rPr>
                <w:rFonts w:hint="eastAsia" w:ascii="宋体" w:hAnsi="宋体"/>
                <w:sz w:val="24"/>
              </w:rPr>
              <w:t>（人民币：元）</w:t>
            </w:r>
          </w:p>
        </w:tc>
        <w:tc>
          <w:tcPr>
            <w:tcW w:w="1238" w:type="dxa"/>
            <w:tcBorders>
              <w:top w:val="single" w:color="auto" w:sz="4" w:space="0"/>
              <w:left w:val="single" w:color="auto" w:sz="4" w:space="0"/>
              <w:bottom w:val="single" w:color="auto" w:sz="4" w:space="0"/>
              <w:right w:val="single" w:color="auto" w:sz="4" w:space="0"/>
            </w:tcBorders>
            <w:vAlign w:val="center"/>
          </w:tcPr>
          <w:p w14:paraId="105EAB08">
            <w:pPr>
              <w:tabs>
                <w:tab w:val="left" w:pos="5580"/>
              </w:tabs>
              <w:jc w:val="center"/>
              <w:rPr>
                <w:rFonts w:ascii="宋体" w:hAnsi="宋体"/>
                <w:sz w:val="24"/>
              </w:rPr>
            </w:pPr>
            <w:r>
              <w:rPr>
                <w:rFonts w:hint="eastAsia" w:ascii="宋体" w:hAnsi="宋体"/>
                <w:sz w:val="24"/>
              </w:rPr>
              <w:t>备注</w:t>
            </w:r>
          </w:p>
        </w:tc>
      </w:tr>
      <w:tr w14:paraId="62D87B6E">
        <w:tblPrEx>
          <w:tblCellMar>
            <w:top w:w="0" w:type="dxa"/>
            <w:left w:w="0" w:type="dxa"/>
            <w:bottom w:w="0" w:type="dxa"/>
            <w:right w:w="0" w:type="dxa"/>
          </w:tblCellMar>
        </w:tblPrEx>
        <w:trPr>
          <w:cantSplit/>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24782CC9">
            <w:pPr>
              <w:tabs>
                <w:tab w:val="left" w:pos="5580"/>
              </w:tabs>
              <w:jc w:val="center"/>
              <w:rPr>
                <w:rFonts w:ascii="宋体" w:hAnsi="宋体"/>
                <w:sz w:val="24"/>
              </w:rPr>
            </w:pPr>
            <w:r>
              <w:rPr>
                <w:rFonts w:hint="eastAsia" w:ascii="宋体" w:hAnsi="宋体"/>
                <w:sz w:val="24"/>
              </w:rPr>
              <w:t>1</w:t>
            </w:r>
          </w:p>
        </w:tc>
        <w:tc>
          <w:tcPr>
            <w:tcW w:w="1930" w:type="dxa"/>
            <w:tcBorders>
              <w:top w:val="single" w:color="auto" w:sz="4" w:space="0"/>
              <w:left w:val="single" w:color="auto" w:sz="4" w:space="0"/>
              <w:bottom w:val="single" w:color="auto" w:sz="4" w:space="0"/>
              <w:right w:val="single" w:color="auto" w:sz="4" w:space="0"/>
            </w:tcBorders>
            <w:vAlign w:val="center"/>
          </w:tcPr>
          <w:p w14:paraId="0AB8E93E">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32DE972C">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26D4F79E">
            <w:pPr>
              <w:tabs>
                <w:tab w:val="left" w:pos="5580"/>
              </w:tabs>
              <w:jc w:val="center"/>
              <w:rPr>
                <w:rFonts w:ascii="宋体" w:hAnsi="宋体"/>
                <w:sz w:val="24"/>
              </w:rPr>
            </w:pPr>
          </w:p>
        </w:tc>
      </w:tr>
      <w:tr w14:paraId="33588EDD">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4AC4EDD7">
            <w:pPr>
              <w:tabs>
                <w:tab w:val="left" w:pos="5580"/>
              </w:tabs>
              <w:jc w:val="center"/>
              <w:rPr>
                <w:rFonts w:ascii="宋体" w:hAnsi="宋体"/>
                <w:sz w:val="24"/>
              </w:rPr>
            </w:pPr>
            <w:r>
              <w:rPr>
                <w:rFonts w:hint="eastAsia" w:ascii="宋体" w:hAnsi="宋体"/>
                <w:sz w:val="24"/>
              </w:rPr>
              <w:t>2</w:t>
            </w:r>
          </w:p>
        </w:tc>
        <w:tc>
          <w:tcPr>
            <w:tcW w:w="1930" w:type="dxa"/>
            <w:tcBorders>
              <w:top w:val="single" w:color="auto" w:sz="4" w:space="0"/>
              <w:left w:val="single" w:color="auto" w:sz="4" w:space="0"/>
              <w:bottom w:val="single" w:color="auto" w:sz="4" w:space="0"/>
              <w:right w:val="single" w:color="auto" w:sz="4" w:space="0"/>
            </w:tcBorders>
            <w:vAlign w:val="center"/>
          </w:tcPr>
          <w:p w14:paraId="10E7917A">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53870FDF">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6801DEDA">
            <w:pPr>
              <w:tabs>
                <w:tab w:val="left" w:pos="5580"/>
              </w:tabs>
              <w:jc w:val="center"/>
              <w:rPr>
                <w:rFonts w:ascii="宋体" w:hAnsi="宋体"/>
                <w:sz w:val="24"/>
              </w:rPr>
            </w:pPr>
          </w:p>
        </w:tc>
      </w:tr>
      <w:tr w14:paraId="6C7B6CF5">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58B9337D">
            <w:pPr>
              <w:tabs>
                <w:tab w:val="left" w:pos="5580"/>
              </w:tabs>
              <w:jc w:val="center"/>
              <w:rPr>
                <w:rFonts w:ascii="宋体" w:hAnsi="宋体"/>
                <w:sz w:val="24"/>
              </w:rPr>
            </w:pPr>
            <w:r>
              <w:rPr>
                <w:rFonts w:hint="eastAsia" w:ascii="宋体" w:hAnsi="宋体"/>
                <w:sz w:val="24"/>
              </w:rPr>
              <w:t>3</w:t>
            </w:r>
          </w:p>
        </w:tc>
        <w:tc>
          <w:tcPr>
            <w:tcW w:w="1930" w:type="dxa"/>
            <w:tcBorders>
              <w:top w:val="single" w:color="auto" w:sz="4" w:space="0"/>
              <w:left w:val="single" w:color="auto" w:sz="4" w:space="0"/>
              <w:bottom w:val="single" w:color="auto" w:sz="4" w:space="0"/>
              <w:right w:val="single" w:color="auto" w:sz="4" w:space="0"/>
            </w:tcBorders>
            <w:vAlign w:val="center"/>
          </w:tcPr>
          <w:p w14:paraId="6F67B983">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6D6E645C">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4161CE83">
            <w:pPr>
              <w:tabs>
                <w:tab w:val="left" w:pos="5580"/>
              </w:tabs>
              <w:jc w:val="center"/>
              <w:rPr>
                <w:rFonts w:ascii="宋体" w:hAnsi="宋体"/>
                <w:sz w:val="24"/>
              </w:rPr>
            </w:pPr>
          </w:p>
        </w:tc>
      </w:tr>
      <w:tr w14:paraId="22C98F45">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4451D9AB">
            <w:pPr>
              <w:tabs>
                <w:tab w:val="left" w:pos="5580"/>
              </w:tabs>
              <w:jc w:val="center"/>
              <w:rPr>
                <w:rFonts w:ascii="宋体" w:hAnsi="宋体"/>
                <w:sz w:val="24"/>
              </w:rPr>
            </w:pPr>
            <w:r>
              <w:rPr>
                <w:rFonts w:hint="eastAsia" w:ascii="宋体" w:hAnsi="宋体"/>
                <w:sz w:val="24"/>
              </w:rPr>
              <w:t>4</w:t>
            </w:r>
          </w:p>
        </w:tc>
        <w:tc>
          <w:tcPr>
            <w:tcW w:w="1930" w:type="dxa"/>
            <w:tcBorders>
              <w:top w:val="single" w:color="auto" w:sz="4" w:space="0"/>
              <w:left w:val="single" w:color="auto" w:sz="4" w:space="0"/>
              <w:bottom w:val="single" w:color="auto" w:sz="4" w:space="0"/>
              <w:right w:val="single" w:color="auto" w:sz="4" w:space="0"/>
            </w:tcBorders>
            <w:vAlign w:val="center"/>
          </w:tcPr>
          <w:p w14:paraId="3389721D">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50AB007A">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74A27766">
            <w:pPr>
              <w:tabs>
                <w:tab w:val="left" w:pos="5580"/>
              </w:tabs>
              <w:jc w:val="center"/>
              <w:rPr>
                <w:rFonts w:ascii="宋体" w:hAnsi="宋体"/>
                <w:sz w:val="24"/>
              </w:rPr>
            </w:pPr>
          </w:p>
        </w:tc>
      </w:tr>
      <w:tr w14:paraId="7F617F99">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714B0E6B">
            <w:pPr>
              <w:tabs>
                <w:tab w:val="left" w:pos="5580"/>
              </w:tabs>
              <w:jc w:val="center"/>
              <w:rPr>
                <w:rFonts w:ascii="宋体" w:hAnsi="宋体"/>
                <w:sz w:val="24"/>
              </w:rPr>
            </w:pPr>
            <w:r>
              <w:rPr>
                <w:rFonts w:hint="eastAsia" w:ascii="宋体" w:hAnsi="宋体"/>
                <w:sz w:val="24"/>
              </w:rPr>
              <w:t>5</w:t>
            </w:r>
          </w:p>
        </w:tc>
        <w:tc>
          <w:tcPr>
            <w:tcW w:w="1930" w:type="dxa"/>
            <w:tcBorders>
              <w:top w:val="single" w:color="auto" w:sz="4" w:space="0"/>
              <w:left w:val="single" w:color="auto" w:sz="4" w:space="0"/>
              <w:bottom w:val="single" w:color="auto" w:sz="4" w:space="0"/>
              <w:right w:val="single" w:color="auto" w:sz="4" w:space="0"/>
            </w:tcBorders>
            <w:vAlign w:val="center"/>
          </w:tcPr>
          <w:p w14:paraId="4CF5D0B6">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68D6A3ED">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1D6839D1">
            <w:pPr>
              <w:tabs>
                <w:tab w:val="left" w:pos="5580"/>
              </w:tabs>
              <w:jc w:val="center"/>
              <w:rPr>
                <w:rFonts w:ascii="宋体" w:hAnsi="宋体"/>
                <w:sz w:val="24"/>
              </w:rPr>
            </w:pPr>
          </w:p>
        </w:tc>
      </w:tr>
      <w:tr w14:paraId="6F8F035B">
        <w:tblPrEx>
          <w:tblCellMar>
            <w:top w:w="0" w:type="dxa"/>
            <w:left w:w="0" w:type="dxa"/>
            <w:bottom w:w="0" w:type="dxa"/>
            <w:right w:w="0" w:type="dxa"/>
          </w:tblCellMar>
        </w:tblPrEx>
        <w:trPr>
          <w:trHeight w:val="30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029BE75A">
            <w:pPr>
              <w:tabs>
                <w:tab w:val="left" w:pos="5580"/>
              </w:tabs>
              <w:jc w:val="center"/>
              <w:rPr>
                <w:rFonts w:ascii="宋体" w:hAnsi="宋体"/>
                <w:sz w:val="24"/>
              </w:rPr>
            </w:pPr>
            <w:r>
              <w:rPr>
                <w:rFonts w:hint="eastAsia" w:ascii="宋体" w:hAnsi="宋体"/>
                <w:sz w:val="24"/>
              </w:rPr>
              <w:t>合计</w:t>
            </w:r>
          </w:p>
        </w:tc>
        <w:tc>
          <w:tcPr>
            <w:tcW w:w="5233" w:type="dxa"/>
            <w:tcBorders>
              <w:top w:val="single" w:color="auto" w:sz="4" w:space="0"/>
              <w:left w:val="single" w:color="auto" w:sz="4" w:space="0"/>
              <w:bottom w:val="single" w:color="auto" w:sz="4" w:space="0"/>
              <w:right w:val="single" w:color="auto" w:sz="4" w:space="0"/>
            </w:tcBorders>
            <w:vAlign w:val="center"/>
          </w:tcPr>
          <w:p w14:paraId="35068318">
            <w:pPr>
              <w:tabs>
                <w:tab w:val="left" w:pos="5580"/>
              </w:tabs>
              <w:rPr>
                <w:rFonts w:ascii="宋体" w:hAnsi="宋体"/>
                <w:sz w:val="24"/>
              </w:rPr>
            </w:pPr>
            <w:r>
              <w:rPr>
                <w:rFonts w:hint="eastAsia" w:ascii="宋体" w:hAnsi="宋体"/>
                <w:sz w:val="24"/>
              </w:rPr>
              <w:t>大写：</w:t>
            </w:r>
          </w:p>
          <w:p w14:paraId="76283558">
            <w:pPr>
              <w:tabs>
                <w:tab w:val="left" w:pos="5580"/>
              </w:tabs>
              <w:rPr>
                <w:rFonts w:ascii="宋体" w:hAnsi="宋体"/>
                <w:sz w:val="24"/>
              </w:rPr>
            </w:pPr>
            <w:r>
              <w:rPr>
                <w:rFonts w:hint="eastAsia" w:ascii="宋体" w:hAnsi="宋体"/>
                <w:sz w:val="24"/>
              </w:rPr>
              <w:t>小写：</w:t>
            </w:r>
          </w:p>
        </w:tc>
        <w:tc>
          <w:tcPr>
            <w:tcW w:w="1238" w:type="dxa"/>
            <w:tcBorders>
              <w:top w:val="single" w:color="auto" w:sz="4" w:space="0"/>
              <w:left w:val="single" w:color="auto" w:sz="4" w:space="0"/>
              <w:bottom w:val="single" w:color="auto" w:sz="4" w:space="0"/>
              <w:right w:val="single" w:color="auto" w:sz="4" w:space="0"/>
            </w:tcBorders>
            <w:vAlign w:val="center"/>
          </w:tcPr>
          <w:p w14:paraId="4FCE8C45">
            <w:pPr>
              <w:tabs>
                <w:tab w:val="left" w:pos="5580"/>
              </w:tabs>
              <w:jc w:val="center"/>
              <w:rPr>
                <w:rFonts w:ascii="宋体" w:hAnsi="宋体"/>
                <w:sz w:val="24"/>
              </w:rPr>
            </w:pPr>
          </w:p>
        </w:tc>
      </w:tr>
    </w:tbl>
    <w:p w14:paraId="7C6C374D">
      <w:pPr>
        <w:spacing w:line="360" w:lineRule="auto"/>
        <w:rPr>
          <w:rFonts w:ascii="宋体" w:hAnsi="宋体"/>
          <w:sz w:val="24"/>
        </w:rPr>
      </w:pPr>
    </w:p>
    <w:p w14:paraId="6154DD75">
      <w:pPr>
        <w:spacing w:line="480" w:lineRule="auto"/>
        <w:rPr>
          <w:rFonts w:ascii="宋体" w:hAnsi="宋体"/>
          <w:sz w:val="24"/>
        </w:rPr>
      </w:pPr>
      <w:r>
        <w:rPr>
          <w:rFonts w:hint="eastAsia" w:ascii="宋体" w:hAnsi="宋体"/>
          <w:sz w:val="24"/>
        </w:rPr>
        <w:t>供应商名称（盖章）：</w:t>
      </w:r>
    </w:p>
    <w:p w14:paraId="44102F26">
      <w:pPr>
        <w:spacing w:line="480" w:lineRule="auto"/>
        <w:rPr>
          <w:rFonts w:ascii="宋体" w:hAnsi="宋体"/>
          <w:sz w:val="24"/>
        </w:rPr>
      </w:pPr>
      <w:r>
        <w:rPr>
          <w:rFonts w:hint="eastAsia" w:ascii="宋体" w:hAnsi="宋体"/>
          <w:sz w:val="24"/>
        </w:rPr>
        <w:t>供应商地址：</w:t>
      </w:r>
    </w:p>
    <w:p w14:paraId="7CC3D27B">
      <w:pPr>
        <w:spacing w:line="480" w:lineRule="auto"/>
        <w:rPr>
          <w:rFonts w:ascii="宋体" w:hAnsi="宋体"/>
          <w:sz w:val="24"/>
        </w:rPr>
      </w:pPr>
      <w:r>
        <w:rPr>
          <w:rFonts w:hint="eastAsia" w:ascii="宋体" w:hAnsi="宋体"/>
          <w:sz w:val="24"/>
        </w:rPr>
        <w:t>供应商授权代表（签字） ：日 期：</w:t>
      </w:r>
    </w:p>
    <w:p w14:paraId="47F7E114">
      <w:pPr>
        <w:spacing w:line="360" w:lineRule="auto"/>
        <w:rPr>
          <w:rFonts w:ascii="宋体" w:hAnsi="宋体"/>
          <w:b/>
          <w:sz w:val="24"/>
        </w:rPr>
      </w:pPr>
      <w:r>
        <w:rPr>
          <w:rFonts w:hint="eastAsia" w:ascii="宋体" w:hAnsi="宋体"/>
          <w:b/>
          <w:sz w:val="24"/>
        </w:rPr>
        <w:t>注：1）此表和分项（明细）报价表除在响应文件中提供外，还应按“供应商须知”的规定密封标记单独提交一份。</w:t>
      </w:r>
    </w:p>
    <w:p w14:paraId="5B05D462">
      <w:pPr>
        <w:numPr>
          <w:ilvl w:val="255"/>
          <w:numId w:val="0"/>
        </w:numPr>
        <w:spacing w:line="360" w:lineRule="auto"/>
        <w:rPr>
          <w:rFonts w:ascii="宋体" w:hAnsi="宋体"/>
          <w:b/>
          <w:sz w:val="24"/>
        </w:rPr>
      </w:pPr>
      <w:r>
        <w:rPr>
          <w:rFonts w:hint="eastAsia" w:ascii="宋体" w:hAnsi="宋体"/>
          <w:b/>
          <w:sz w:val="24"/>
        </w:rPr>
        <w:t>2）此表中，报价总价应和附件3中的总价相一致。</w:t>
      </w:r>
    </w:p>
    <w:p w14:paraId="18BB3089">
      <w:pPr>
        <w:numPr>
          <w:ilvl w:val="255"/>
          <w:numId w:val="0"/>
        </w:numPr>
        <w:spacing w:line="360" w:lineRule="auto"/>
        <w:rPr>
          <w:rFonts w:ascii="宋体" w:hAnsi="宋体"/>
          <w:b/>
          <w:sz w:val="24"/>
        </w:rPr>
      </w:pPr>
      <w:r>
        <w:rPr>
          <w:rFonts w:hint="eastAsia" w:ascii="宋体" w:hAnsi="宋体"/>
          <w:b/>
          <w:sz w:val="24"/>
        </w:rPr>
        <w:t>3）如货物无法区分报价一览表和分项（明细）报价表的，可不填写报价一览表。</w:t>
      </w:r>
    </w:p>
    <w:p w14:paraId="7B9720D8">
      <w:pPr>
        <w:numPr>
          <w:ilvl w:val="255"/>
          <w:numId w:val="0"/>
        </w:numPr>
        <w:spacing w:line="360" w:lineRule="auto"/>
        <w:rPr>
          <w:rFonts w:ascii="宋体" w:hAnsi="宋体" w:eastAsia="宋体"/>
          <w:sz w:val="24"/>
          <w:u w:val="single"/>
        </w:rPr>
      </w:pPr>
      <w:r>
        <w:rPr>
          <w:rFonts w:hint="eastAsia" w:ascii="宋体" w:hAnsi="宋体"/>
          <w:b/>
          <w:sz w:val="24"/>
        </w:rPr>
        <w:t>4）有分包的请分包报价</w:t>
      </w:r>
    </w:p>
    <w:p w14:paraId="6117F420">
      <w:pPr>
        <w:spacing w:line="360" w:lineRule="auto"/>
        <w:rPr>
          <w:rFonts w:ascii="宋体" w:hAnsi="宋体"/>
          <w:b/>
          <w:bCs/>
          <w:sz w:val="24"/>
        </w:rPr>
      </w:pPr>
      <w:r>
        <w:rPr>
          <w:rFonts w:hint="eastAsia" w:ascii="宋体" w:hAnsi="宋体"/>
          <w:b/>
          <w:bCs/>
          <w:sz w:val="24"/>
        </w:rPr>
        <w:t>5)请在备注中说明针对本项目所提供的报价与贵公司在投标截止时间前针对同一产品（服务）在北京地区最低售价进行对比。1.如针对本项目报价低于北京地区同一产品（服务）最低售价，请填写“低”；2.如针对本项目报价与北京地区同一产品（服务）最低售价一致，请填写“一致”，3. 如针对本项目报价高于北京地区同一产品（服务）最低售价，请填写“高”，并填写价格上浮比例“%”，保留小数点后一位。</w:t>
      </w:r>
    </w:p>
    <w:p w14:paraId="5412D2FC">
      <w:pPr>
        <w:spacing w:line="360" w:lineRule="auto"/>
        <w:rPr>
          <w:rFonts w:ascii="宋体" w:hAnsi="宋体"/>
          <w:b/>
          <w:bCs/>
          <w:sz w:val="24"/>
        </w:rPr>
        <w:sectPr>
          <w:headerReference r:id="rId5" w:type="default"/>
          <w:footerReference r:id="rId6" w:type="default"/>
          <w:pgSz w:w="11906" w:h="16838"/>
          <w:pgMar w:top="1440" w:right="1797" w:bottom="1440" w:left="1797" w:header="851" w:footer="992" w:gutter="0"/>
          <w:cols w:space="425" w:num="1"/>
          <w:docGrid w:linePitch="312" w:charSpace="0"/>
        </w:sectPr>
      </w:pPr>
      <w:r>
        <w:rPr>
          <w:rFonts w:hint="eastAsia" w:ascii="宋体" w:hAnsi="宋体"/>
          <w:b/>
          <w:bCs/>
          <w:sz w:val="24"/>
        </w:rPr>
        <w:t>6)请提供为本市三家公立三甲医院供货（本次招标所涉产品）的发票复印件及价格承诺书。</w:t>
      </w:r>
    </w:p>
    <w:p w14:paraId="221825CB">
      <w:pPr>
        <w:spacing w:line="360" w:lineRule="auto"/>
        <w:rPr>
          <w:rFonts w:ascii="宋体" w:hAnsi="宋体"/>
          <w:w w:val="90"/>
          <w:sz w:val="24"/>
        </w:rPr>
      </w:pPr>
      <w:bookmarkStart w:id="551" w:name="_Toc243680608"/>
      <w:bookmarkStart w:id="552" w:name="_Toc153353717"/>
      <w:bookmarkStart w:id="553" w:name="_Toc47262064"/>
      <w:bookmarkStart w:id="554" w:name="_Toc47418726"/>
      <w:bookmarkStart w:id="555" w:name="_Toc245740650"/>
      <w:bookmarkStart w:id="556" w:name="_Toc47261685"/>
      <w:bookmarkStart w:id="557" w:name="_Toc48995846"/>
      <w:bookmarkStart w:id="558" w:name="_Toc47261880"/>
      <w:bookmarkStart w:id="559" w:name="_Toc146011781"/>
      <w:bookmarkStart w:id="560" w:name="_Toc195427224"/>
      <w:bookmarkStart w:id="561" w:name="_Toc47418250"/>
      <w:bookmarkStart w:id="562" w:name="_Toc155772924"/>
      <w:bookmarkStart w:id="563" w:name="_Toc193858790"/>
      <w:bookmarkStart w:id="564" w:name="_Toc47418933"/>
      <w:bookmarkStart w:id="565" w:name="_Toc48791230"/>
      <w:bookmarkStart w:id="566" w:name="_Toc49019231"/>
      <w:bookmarkStart w:id="567" w:name="_Toc243946201"/>
      <w:bookmarkStart w:id="568" w:name="_Toc155772032"/>
      <w:r>
        <w:rPr>
          <w:rFonts w:ascii="宋体" w:hAnsi="宋体"/>
          <w:b/>
          <w:sz w:val="24"/>
        </w:rPr>
        <w:t>3、分项（明细）报价表</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71134A3D">
      <w:pPr>
        <w:spacing w:line="360" w:lineRule="auto"/>
        <w:jc w:val="center"/>
        <w:rPr>
          <w:rFonts w:ascii="宋体" w:hAnsi="宋体"/>
          <w:b/>
          <w:bCs/>
          <w:sz w:val="32"/>
          <w:szCs w:val="32"/>
        </w:rPr>
      </w:pPr>
      <w:r>
        <w:rPr>
          <w:rFonts w:hint="eastAsia" w:ascii="宋体" w:hAnsi="宋体"/>
          <w:b/>
          <w:bCs/>
          <w:sz w:val="32"/>
          <w:szCs w:val="32"/>
        </w:rPr>
        <w:t>分项（明细）报价表</w:t>
      </w:r>
    </w:p>
    <w:p w14:paraId="3B27DF62">
      <w:pPr>
        <w:spacing w:line="360" w:lineRule="auto"/>
        <w:rPr>
          <w:rFonts w:ascii="宋体" w:hAnsi="宋体"/>
          <w:sz w:val="24"/>
        </w:rPr>
      </w:pPr>
      <w:r>
        <w:rPr>
          <w:rFonts w:hint="eastAsia" w:ascii="宋体" w:hAnsi="宋体"/>
          <w:sz w:val="24"/>
        </w:rPr>
        <w:t>供应商名称（公章）：</w:t>
      </w:r>
    </w:p>
    <w:p w14:paraId="5B4279C3">
      <w:pPr>
        <w:spacing w:line="360" w:lineRule="auto"/>
        <w:rPr>
          <w:rFonts w:ascii="宋体" w:hAnsi="宋体"/>
          <w:sz w:val="24"/>
        </w:rPr>
      </w:pPr>
      <w:r>
        <w:rPr>
          <w:rFonts w:hint="eastAsia" w:ascii="宋体" w:hAnsi="宋体"/>
          <w:sz w:val="24"/>
        </w:rPr>
        <w:t>采购项目编号：</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725"/>
        <w:gridCol w:w="1066"/>
        <w:gridCol w:w="1272"/>
        <w:gridCol w:w="981"/>
        <w:gridCol w:w="979"/>
        <w:gridCol w:w="931"/>
        <w:gridCol w:w="931"/>
      </w:tblGrid>
      <w:tr w14:paraId="595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75" w:type="pct"/>
            <w:vAlign w:val="center"/>
          </w:tcPr>
          <w:p w14:paraId="0C89EC24">
            <w:pPr>
              <w:pStyle w:val="8"/>
              <w:spacing w:line="240" w:lineRule="atLeast"/>
              <w:ind w:left="214" w:leftChars="-80" w:hanging="382" w:hangingChars="182"/>
              <w:jc w:val="center"/>
              <w:rPr>
                <w:rFonts w:hAnsi="宋体"/>
                <w:kern w:val="2"/>
                <w:sz w:val="21"/>
                <w:szCs w:val="24"/>
                <w:lang w:val="en-US"/>
              </w:rPr>
            </w:pPr>
            <w:r>
              <w:rPr>
                <w:rFonts w:hint="eastAsia" w:hAnsi="宋体"/>
                <w:kern w:val="2"/>
                <w:sz w:val="21"/>
                <w:szCs w:val="24"/>
                <w:lang w:val="en-US"/>
              </w:rPr>
              <w:t>序号</w:t>
            </w:r>
          </w:p>
        </w:tc>
        <w:tc>
          <w:tcPr>
            <w:tcW w:w="1012" w:type="pct"/>
            <w:vAlign w:val="center"/>
          </w:tcPr>
          <w:p w14:paraId="44366BFC">
            <w:pPr>
              <w:pStyle w:val="8"/>
              <w:spacing w:line="240" w:lineRule="atLeast"/>
              <w:jc w:val="center"/>
              <w:rPr>
                <w:rFonts w:hAnsi="宋体"/>
                <w:kern w:val="2"/>
                <w:sz w:val="21"/>
                <w:szCs w:val="24"/>
                <w:lang w:val="en-US"/>
              </w:rPr>
            </w:pPr>
            <w:r>
              <w:rPr>
                <w:rFonts w:hint="eastAsia" w:hAnsi="宋体"/>
                <w:kern w:val="2"/>
                <w:sz w:val="21"/>
                <w:szCs w:val="24"/>
                <w:lang w:val="en-US"/>
              </w:rPr>
              <w:t>名称</w:t>
            </w:r>
          </w:p>
        </w:tc>
        <w:tc>
          <w:tcPr>
            <w:tcW w:w="625" w:type="pct"/>
            <w:vAlign w:val="center"/>
          </w:tcPr>
          <w:p w14:paraId="52309F31">
            <w:pPr>
              <w:pStyle w:val="8"/>
              <w:spacing w:line="240" w:lineRule="atLeast"/>
              <w:jc w:val="center"/>
              <w:rPr>
                <w:rFonts w:hAnsi="宋体" w:eastAsia="宋体"/>
                <w:kern w:val="2"/>
                <w:sz w:val="21"/>
                <w:szCs w:val="24"/>
                <w:lang w:val="en-US"/>
              </w:rPr>
            </w:pPr>
            <w:r>
              <w:rPr>
                <w:rFonts w:hint="eastAsia" w:hAnsi="宋体"/>
                <w:kern w:val="2"/>
                <w:sz w:val="21"/>
                <w:szCs w:val="24"/>
                <w:lang w:val="en-US"/>
              </w:rPr>
              <w:t>规格型号</w:t>
            </w:r>
          </w:p>
        </w:tc>
        <w:tc>
          <w:tcPr>
            <w:tcW w:w="746" w:type="pct"/>
            <w:vAlign w:val="center"/>
          </w:tcPr>
          <w:p w14:paraId="123404B6">
            <w:pPr>
              <w:pStyle w:val="8"/>
              <w:spacing w:line="240" w:lineRule="atLeast"/>
              <w:jc w:val="center"/>
              <w:rPr>
                <w:rFonts w:hAnsi="宋体"/>
                <w:kern w:val="2"/>
                <w:sz w:val="21"/>
                <w:szCs w:val="24"/>
                <w:lang w:val="en-US"/>
              </w:rPr>
            </w:pPr>
            <w:r>
              <w:rPr>
                <w:rFonts w:hint="eastAsia" w:hAnsi="宋体"/>
                <w:kern w:val="2"/>
                <w:sz w:val="21"/>
                <w:szCs w:val="24"/>
                <w:lang w:val="en-US"/>
              </w:rPr>
              <w:t>品牌</w:t>
            </w:r>
          </w:p>
        </w:tc>
        <w:tc>
          <w:tcPr>
            <w:tcW w:w="574" w:type="pct"/>
            <w:vAlign w:val="center"/>
          </w:tcPr>
          <w:p w14:paraId="56966114">
            <w:pPr>
              <w:pStyle w:val="8"/>
              <w:spacing w:line="240" w:lineRule="atLeast"/>
              <w:jc w:val="center"/>
              <w:rPr>
                <w:rFonts w:hAnsi="宋体"/>
                <w:kern w:val="2"/>
                <w:sz w:val="21"/>
                <w:szCs w:val="24"/>
                <w:lang w:val="en-US"/>
              </w:rPr>
            </w:pPr>
            <w:r>
              <w:rPr>
                <w:rFonts w:hint="eastAsia" w:hAnsi="宋体"/>
                <w:kern w:val="2"/>
                <w:sz w:val="21"/>
                <w:szCs w:val="24"/>
                <w:lang w:val="en-US"/>
              </w:rPr>
              <w:t>注册证号</w:t>
            </w:r>
          </w:p>
        </w:tc>
        <w:tc>
          <w:tcPr>
            <w:tcW w:w="574" w:type="pct"/>
            <w:vAlign w:val="center"/>
          </w:tcPr>
          <w:p w14:paraId="221503F2">
            <w:pPr>
              <w:pStyle w:val="8"/>
              <w:spacing w:line="240" w:lineRule="atLeast"/>
              <w:jc w:val="center"/>
              <w:rPr>
                <w:rFonts w:hAnsi="宋体" w:eastAsia="宋体"/>
                <w:kern w:val="2"/>
                <w:sz w:val="21"/>
                <w:szCs w:val="24"/>
                <w:lang w:val="en-US"/>
              </w:rPr>
            </w:pPr>
            <w:r>
              <w:rPr>
                <w:rFonts w:hint="eastAsia" w:hAnsi="宋体"/>
                <w:kern w:val="2"/>
                <w:sz w:val="21"/>
                <w:szCs w:val="24"/>
                <w:lang w:val="en-US"/>
              </w:rPr>
              <w:t>单价</w:t>
            </w:r>
          </w:p>
        </w:tc>
        <w:tc>
          <w:tcPr>
            <w:tcW w:w="546" w:type="pct"/>
            <w:vAlign w:val="center"/>
          </w:tcPr>
          <w:p w14:paraId="2C453F9A">
            <w:pPr>
              <w:pStyle w:val="8"/>
              <w:spacing w:line="240" w:lineRule="atLeast"/>
              <w:jc w:val="center"/>
              <w:rPr>
                <w:rFonts w:hAnsi="宋体"/>
                <w:kern w:val="2"/>
                <w:sz w:val="21"/>
                <w:szCs w:val="24"/>
                <w:lang w:val="en-US"/>
              </w:rPr>
            </w:pPr>
            <w:r>
              <w:rPr>
                <w:rFonts w:hint="eastAsia" w:hAnsi="宋体"/>
                <w:kern w:val="2"/>
                <w:sz w:val="21"/>
                <w:szCs w:val="24"/>
                <w:lang w:val="en-US"/>
              </w:rPr>
              <w:t>最低单位单价（元）</w:t>
            </w:r>
          </w:p>
        </w:tc>
        <w:tc>
          <w:tcPr>
            <w:tcW w:w="546" w:type="pct"/>
            <w:vAlign w:val="center"/>
          </w:tcPr>
          <w:p w14:paraId="65AF5D0F">
            <w:pPr>
              <w:pStyle w:val="8"/>
              <w:spacing w:line="240" w:lineRule="atLeast"/>
              <w:jc w:val="center"/>
              <w:rPr>
                <w:rFonts w:hAnsi="宋体"/>
                <w:kern w:val="2"/>
                <w:sz w:val="21"/>
                <w:szCs w:val="24"/>
                <w:lang w:val="en-US"/>
              </w:rPr>
            </w:pPr>
            <w:r>
              <w:rPr>
                <w:rFonts w:hint="eastAsia" w:hAnsi="宋体"/>
                <w:kern w:val="2"/>
                <w:sz w:val="21"/>
                <w:szCs w:val="24"/>
                <w:lang w:val="en-US"/>
              </w:rPr>
              <w:t>备注</w:t>
            </w:r>
          </w:p>
        </w:tc>
      </w:tr>
      <w:tr w14:paraId="6435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75" w:type="pct"/>
            <w:vAlign w:val="center"/>
          </w:tcPr>
          <w:p w14:paraId="3BEFB87E">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1.</w:t>
            </w:r>
          </w:p>
        </w:tc>
        <w:tc>
          <w:tcPr>
            <w:tcW w:w="1012" w:type="pct"/>
            <w:vAlign w:val="center"/>
          </w:tcPr>
          <w:p w14:paraId="4C7D446F">
            <w:pPr>
              <w:pStyle w:val="8"/>
              <w:spacing w:line="240" w:lineRule="atLeast"/>
              <w:jc w:val="center"/>
              <w:rPr>
                <w:rFonts w:hAnsi="宋体"/>
                <w:kern w:val="2"/>
                <w:sz w:val="21"/>
                <w:szCs w:val="24"/>
                <w:lang w:val="en-US"/>
              </w:rPr>
            </w:pPr>
          </w:p>
        </w:tc>
        <w:tc>
          <w:tcPr>
            <w:tcW w:w="625" w:type="pct"/>
            <w:vAlign w:val="center"/>
          </w:tcPr>
          <w:p w14:paraId="7A3FD10E">
            <w:pPr>
              <w:pStyle w:val="8"/>
              <w:spacing w:line="240" w:lineRule="atLeast"/>
              <w:ind w:left="540" w:leftChars="257"/>
              <w:rPr>
                <w:rFonts w:hAnsi="宋体"/>
                <w:kern w:val="2"/>
                <w:sz w:val="21"/>
                <w:szCs w:val="24"/>
                <w:lang w:val="en-US"/>
              </w:rPr>
            </w:pPr>
          </w:p>
        </w:tc>
        <w:tc>
          <w:tcPr>
            <w:tcW w:w="746" w:type="pct"/>
            <w:vAlign w:val="center"/>
          </w:tcPr>
          <w:p w14:paraId="0EE08B0C">
            <w:pPr>
              <w:pStyle w:val="8"/>
              <w:spacing w:line="240" w:lineRule="atLeast"/>
              <w:ind w:left="540" w:leftChars="257"/>
              <w:rPr>
                <w:rFonts w:hAnsi="宋体"/>
                <w:kern w:val="2"/>
                <w:sz w:val="21"/>
                <w:szCs w:val="24"/>
                <w:lang w:val="en-US"/>
              </w:rPr>
            </w:pPr>
          </w:p>
        </w:tc>
        <w:tc>
          <w:tcPr>
            <w:tcW w:w="574" w:type="pct"/>
            <w:vAlign w:val="center"/>
          </w:tcPr>
          <w:p w14:paraId="7FB17BD9">
            <w:pPr>
              <w:pStyle w:val="8"/>
              <w:spacing w:line="240" w:lineRule="atLeast"/>
              <w:ind w:left="540" w:leftChars="257"/>
              <w:jc w:val="center"/>
              <w:rPr>
                <w:rFonts w:hAnsi="宋体"/>
                <w:kern w:val="2"/>
                <w:sz w:val="21"/>
                <w:szCs w:val="24"/>
                <w:lang w:val="en-US"/>
              </w:rPr>
            </w:pPr>
          </w:p>
        </w:tc>
        <w:tc>
          <w:tcPr>
            <w:tcW w:w="574" w:type="pct"/>
            <w:vAlign w:val="center"/>
          </w:tcPr>
          <w:p w14:paraId="289EC24E">
            <w:pPr>
              <w:pStyle w:val="8"/>
              <w:spacing w:line="240" w:lineRule="atLeast"/>
              <w:ind w:left="540" w:leftChars="257"/>
              <w:jc w:val="center"/>
              <w:rPr>
                <w:rFonts w:hAnsi="宋体"/>
                <w:kern w:val="2"/>
                <w:sz w:val="21"/>
                <w:szCs w:val="24"/>
                <w:lang w:val="en-US"/>
              </w:rPr>
            </w:pPr>
          </w:p>
        </w:tc>
        <w:tc>
          <w:tcPr>
            <w:tcW w:w="546" w:type="pct"/>
            <w:vAlign w:val="center"/>
          </w:tcPr>
          <w:p w14:paraId="2CF37834">
            <w:pPr>
              <w:pStyle w:val="8"/>
              <w:spacing w:line="240" w:lineRule="atLeast"/>
              <w:ind w:left="540" w:leftChars="257"/>
              <w:jc w:val="center"/>
              <w:rPr>
                <w:rFonts w:hAnsi="宋体"/>
                <w:kern w:val="2"/>
                <w:sz w:val="21"/>
                <w:szCs w:val="24"/>
                <w:lang w:val="en-US"/>
              </w:rPr>
            </w:pPr>
          </w:p>
        </w:tc>
        <w:tc>
          <w:tcPr>
            <w:tcW w:w="546" w:type="pct"/>
            <w:vAlign w:val="center"/>
          </w:tcPr>
          <w:p w14:paraId="3AB61C34">
            <w:pPr>
              <w:pStyle w:val="8"/>
              <w:spacing w:line="240" w:lineRule="atLeast"/>
              <w:ind w:left="540" w:leftChars="257"/>
              <w:jc w:val="center"/>
              <w:rPr>
                <w:rFonts w:hAnsi="宋体"/>
                <w:kern w:val="2"/>
                <w:sz w:val="21"/>
                <w:szCs w:val="24"/>
                <w:lang w:val="en-US"/>
              </w:rPr>
            </w:pPr>
          </w:p>
        </w:tc>
      </w:tr>
      <w:tr w14:paraId="66DC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Align w:val="center"/>
          </w:tcPr>
          <w:p w14:paraId="43251BA9">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2.</w:t>
            </w:r>
          </w:p>
        </w:tc>
        <w:tc>
          <w:tcPr>
            <w:tcW w:w="1012" w:type="pct"/>
            <w:vAlign w:val="center"/>
          </w:tcPr>
          <w:p w14:paraId="3FBEE4B5">
            <w:pPr>
              <w:pStyle w:val="8"/>
              <w:spacing w:line="240" w:lineRule="atLeast"/>
              <w:jc w:val="center"/>
              <w:rPr>
                <w:rFonts w:hAnsi="宋体"/>
                <w:kern w:val="2"/>
                <w:sz w:val="21"/>
                <w:szCs w:val="24"/>
                <w:lang w:val="en-US"/>
              </w:rPr>
            </w:pPr>
          </w:p>
        </w:tc>
        <w:tc>
          <w:tcPr>
            <w:tcW w:w="625" w:type="pct"/>
            <w:vAlign w:val="center"/>
          </w:tcPr>
          <w:p w14:paraId="7EECFADC">
            <w:pPr>
              <w:pStyle w:val="8"/>
              <w:spacing w:line="240" w:lineRule="atLeast"/>
              <w:ind w:left="540" w:leftChars="257"/>
              <w:rPr>
                <w:rFonts w:hAnsi="宋体"/>
                <w:kern w:val="2"/>
                <w:sz w:val="21"/>
                <w:szCs w:val="24"/>
                <w:lang w:val="en-US"/>
              </w:rPr>
            </w:pPr>
          </w:p>
        </w:tc>
        <w:tc>
          <w:tcPr>
            <w:tcW w:w="746" w:type="pct"/>
            <w:vAlign w:val="center"/>
          </w:tcPr>
          <w:p w14:paraId="6BEC1795">
            <w:pPr>
              <w:pStyle w:val="8"/>
              <w:spacing w:line="240" w:lineRule="atLeast"/>
              <w:ind w:left="540" w:leftChars="257"/>
              <w:rPr>
                <w:rFonts w:hAnsi="宋体"/>
                <w:kern w:val="2"/>
                <w:sz w:val="21"/>
                <w:szCs w:val="24"/>
                <w:lang w:val="en-US"/>
              </w:rPr>
            </w:pPr>
          </w:p>
        </w:tc>
        <w:tc>
          <w:tcPr>
            <w:tcW w:w="574" w:type="pct"/>
            <w:vAlign w:val="center"/>
          </w:tcPr>
          <w:p w14:paraId="66BB6D58">
            <w:pPr>
              <w:pStyle w:val="8"/>
              <w:spacing w:line="240" w:lineRule="atLeast"/>
              <w:ind w:left="540" w:leftChars="257"/>
              <w:jc w:val="center"/>
              <w:rPr>
                <w:rFonts w:hAnsi="宋体"/>
                <w:kern w:val="2"/>
                <w:sz w:val="21"/>
                <w:szCs w:val="24"/>
                <w:lang w:val="en-US"/>
              </w:rPr>
            </w:pPr>
          </w:p>
        </w:tc>
        <w:tc>
          <w:tcPr>
            <w:tcW w:w="574" w:type="pct"/>
            <w:vAlign w:val="center"/>
          </w:tcPr>
          <w:p w14:paraId="69FBFF93">
            <w:pPr>
              <w:pStyle w:val="8"/>
              <w:spacing w:line="240" w:lineRule="atLeast"/>
              <w:ind w:left="540" w:leftChars="257"/>
              <w:jc w:val="center"/>
              <w:rPr>
                <w:rFonts w:hAnsi="宋体"/>
                <w:kern w:val="2"/>
                <w:sz w:val="21"/>
                <w:szCs w:val="24"/>
                <w:lang w:val="en-US"/>
              </w:rPr>
            </w:pPr>
          </w:p>
        </w:tc>
        <w:tc>
          <w:tcPr>
            <w:tcW w:w="546" w:type="pct"/>
            <w:vAlign w:val="center"/>
          </w:tcPr>
          <w:p w14:paraId="384E753D">
            <w:pPr>
              <w:pStyle w:val="8"/>
              <w:spacing w:line="240" w:lineRule="atLeast"/>
              <w:ind w:left="540" w:leftChars="257"/>
              <w:jc w:val="center"/>
              <w:rPr>
                <w:rFonts w:hAnsi="宋体"/>
                <w:kern w:val="2"/>
                <w:sz w:val="21"/>
                <w:szCs w:val="24"/>
                <w:lang w:val="en-US"/>
              </w:rPr>
            </w:pPr>
          </w:p>
        </w:tc>
        <w:tc>
          <w:tcPr>
            <w:tcW w:w="546" w:type="pct"/>
            <w:vAlign w:val="center"/>
          </w:tcPr>
          <w:p w14:paraId="15C2833A">
            <w:pPr>
              <w:pStyle w:val="8"/>
              <w:spacing w:line="240" w:lineRule="atLeast"/>
              <w:ind w:left="540" w:leftChars="257"/>
              <w:jc w:val="center"/>
              <w:rPr>
                <w:rFonts w:hAnsi="宋体"/>
                <w:kern w:val="2"/>
                <w:sz w:val="21"/>
                <w:szCs w:val="24"/>
                <w:lang w:val="en-US"/>
              </w:rPr>
            </w:pPr>
          </w:p>
        </w:tc>
      </w:tr>
      <w:tr w14:paraId="7AA7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Align w:val="center"/>
          </w:tcPr>
          <w:p w14:paraId="1FB73280">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3.</w:t>
            </w:r>
          </w:p>
        </w:tc>
        <w:tc>
          <w:tcPr>
            <w:tcW w:w="1012" w:type="pct"/>
            <w:vAlign w:val="center"/>
          </w:tcPr>
          <w:p w14:paraId="3A1375D6">
            <w:pPr>
              <w:pStyle w:val="8"/>
              <w:spacing w:line="240" w:lineRule="atLeast"/>
              <w:jc w:val="center"/>
              <w:rPr>
                <w:rFonts w:hAnsi="宋体"/>
                <w:kern w:val="2"/>
                <w:sz w:val="21"/>
                <w:szCs w:val="24"/>
                <w:lang w:val="en-US"/>
              </w:rPr>
            </w:pPr>
          </w:p>
        </w:tc>
        <w:tc>
          <w:tcPr>
            <w:tcW w:w="625" w:type="pct"/>
            <w:vAlign w:val="center"/>
          </w:tcPr>
          <w:p w14:paraId="2D4A26AA">
            <w:pPr>
              <w:pStyle w:val="8"/>
              <w:spacing w:line="240" w:lineRule="atLeast"/>
              <w:ind w:left="540" w:leftChars="257"/>
              <w:rPr>
                <w:rFonts w:hAnsi="宋体"/>
                <w:kern w:val="2"/>
                <w:sz w:val="21"/>
                <w:szCs w:val="24"/>
                <w:lang w:val="en-US"/>
              </w:rPr>
            </w:pPr>
          </w:p>
        </w:tc>
        <w:tc>
          <w:tcPr>
            <w:tcW w:w="746" w:type="pct"/>
            <w:vAlign w:val="center"/>
          </w:tcPr>
          <w:p w14:paraId="7C257282">
            <w:pPr>
              <w:pStyle w:val="8"/>
              <w:spacing w:line="240" w:lineRule="atLeast"/>
              <w:ind w:left="540" w:leftChars="257"/>
              <w:rPr>
                <w:rFonts w:hAnsi="宋体"/>
                <w:kern w:val="2"/>
                <w:sz w:val="21"/>
                <w:szCs w:val="24"/>
                <w:lang w:val="en-US"/>
              </w:rPr>
            </w:pPr>
          </w:p>
        </w:tc>
        <w:tc>
          <w:tcPr>
            <w:tcW w:w="574" w:type="pct"/>
            <w:vAlign w:val="center"/>
          </w:tcPr>
          <w:p w14:paraId="6164951E">
            <w:pPr>
              <w:pStyle w:val="8"/>
              <w:spacing w:line="240" w:lineRule="atLeast"/>
              <w:ind w:left="540" w:leftChars="257"/>
              <w:jc w:val="center"/>
              <w:rPr>
                <w:rFonts w:hAnsi="宋体"/>
                <w:kern w:val="2"/>
                <w:sz w:val="21"/>
                <w:szCs w:val="24"/>
                <w:lang w:val="en-US"/>
              </w:rPr>
            </w:pPr>
          </w:p>
        </w:tc>
        <w:tc>
          <w:tcPr>
            <w:tcW w:w="574" w:type="pct"/>
            <w:vAlign w:val="center"/>
          </w:tcPr>
          <w:p w14:paraId="1E56F5A2">
            <w:pPr>
              <w:pStyle w:val="8"/>
              <w:spacing w:line="240" w:lineRule="atLeast"/>
              <w:ind w:left="540" w:leftChars="257"/>
              <w:jc w:val="center"/>
              <w:rPr>
                <w:rFonts w:hAnsi="宋体"/>
                <w:kern w:val="2"/>
                <w:sz w:val="21"/>
                <w:szCs w:val="24"/>
                <w:lang w:val="en-US"/>
              </w:rPr>
            </w:pPr>
          </w:p>
        </w:tc>
        <w:tc>
          <w:tcPr>
            <w:tcW w:w="546" w:type="pct"/>
            <w:vAlign w:val="center"/>
          </w:tcPr>
          <w:p w14:paraId="3ACFC26E">
            <w:pPr>
              <w:pStyle w:val="8"/>
              <w:spacing w:line="240" w:lineRule="atLeast"/>
              <w:ind w:left="540" w:leftChars="257"/>
              <w:jc w:val="center"/>
              <w:rPr>
                <w:rFonts w:hAnsi="宋体"/>
                <w:kern w:val="2"/>
                <w:sz w:val="21"/>
                <w:szCs w:val="24"/>
                <w:lang w:val="en-US"/>
              </w:rPr>
            </w:pPr>
          </w:p>
        </w:tc>
        <w:tc>
          <w:tcPr>
            <w:tcW w:w="546" w:type="pct"/>
            <w:vAlign w:val="center"/>
          </w:tcPr>
          <w:p w14:paraId="4E94B4C4">
            <w:pPr>
              <w:pStyle w:val="8"/>
              <w:spacing w:line="240" w:lineRule="atLeast"/>
              <w:ind w:left="540" w:leftChars="257"/>
              <w:jc w:val="center"/>
              <w:rPr>
                <w:rFonts w:hAnsi="宋体"/>
                <w:kern w:val="2"/>
                <w:sz w:val="21"/>
                <w:szCs w:val="24"/>
                <w:lang w:val="en-US"/>
              </w:rPr>
            </w:pPr>
          </w:p>
        </w:tc>
      </w:tr>
      <w:tr w14:paraId="0929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Align w:val="center"/>
          </w:tcPr>
          <w:p w14:paraId="5C458918">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4.</w:t>
            </w:r>
          </w:p>
        </w:tc>
        <w:tc>
          <w:tcPr>
            <w:tcW w:w="1012" w:type="pct"/>
            <w:vAlign w:val="center"/>
          </w:tcPr>
          <w:p w14:paraId="5F7DFAD5">
            <w:pPr>
              <w:pStyle w:val="8"/>
              <w:spacing w:line="240" w:lineRule="atLeast"/>
              <w:jc w:val="center"/>
              <w:rPr>
                <w:rFonts w:hAnsi="宋体"/>
                <w:kern w:val="2"/>
                <w:sz w:val="21"/>
                <w:szCs w:val="24"/>
                <w:lang w:val="en-US"/>
              </w:rPr>
            </w:pPr>
          </w:p>
        </w:tc>
        <w:tc>
          <w:tcPr>
            <w:tcW w:w="625" w:type="pct"/>
            <w:vAlign w:val="center"/>
          </w:tcPr>
          <w:p w14:paraId="469C1E30">
            <w:pPr>
              <w:pStyle w:val="8"/>
              <w:spacing w:line="240" w:lineRule="atLeast"/>
              <w:ind w:left="540" w:leftChars="257"/>
              <w:rPr>
                <w:rFonts w:hAnsi="宋体"/>
                <w:kern w:val="2"/>
                <w:sz w:val="21"/>
                <w:szCs w:val="24"/>
                <w:lang w:val="en-US"/>
              </w:rPr>
            </w:pPr>
          </w:p>
        </w:tc>
        <w:tc>
          <w:tcPr>
            <w:tcW w:w="746" w:type="pct"/>
            <w:vAlign w:val="center"/>
          </w:tcPr>
          <w:p w14:paraId="69147B54">
            <w:pPr>
              <w:pStyle w:val="8"/>
              <w:spacing w:line="240" w:lineRule="atLeast"/>
              <w:ind w:left="540" w:leftChars="257"/>
              <w:rPr>
                <w:rFonts w:hAnsi="宋体"/>
                <w:kern w:val="2"/>
                <w:sz w:val="21"/>
                <w:szCs w:val="24"/>
                <w:lang w:val="en-US"/>
              </w:rPr>
            </w:pPr>
          </w:p>
        </w:tc>
        <w:tc>
          <w:tcPr>
            <w:tcW w:w="574" w:type="pct"/>
            <w:vAlign w:val="center"/>
          </w:tcPr>
          <w:p w14:paraId="73D48D96">
            <w:pPr>
              <w:pStyle w:val="8"/>
              <w:spacing w:line="240" w:lineRule="atLeast"/>
              <w:ind w:left="540" w:leftChars="257"/>
              <w:jc w:val="center"/>
              <w:rPr>
                <w:rFonts w:hAnsi="宋体"/>
                <w:kern w:val="2"/>
                <w:sz w:val="21"/>
                <w:szCs w:val="24"/>
                <w:lang w:val="en-US"/>
              </w:rPr>
            </w:pPr>
          </w:p>
        </w:tc>
        <w:tc>
          <w:tcPr>
            <w:tcW w:w="574" w:type="pct"/>
            <w:vAlign w:val="center"/>
          </w:tcPr>
          <w:p w14:paraId="6F020A0F">
            <w:pPr>
              <w:pStyle w:val="8"/>
              <w:spacing w:line="240" w:lineRule="atLeast"/>
              <w:ind w:left="540" w:leftChars="257"/>
              <w:jc w:val="center"/>
              <w:rPr>
                <w:rFonts w:hAnsi="宋体"/>
                <w:kern w:val="2"/>
                <w:sz w:val="21"/>
                <w:szCs w:val="24"/>
                <w:lang w:val="en-US"/>
              </w:rPr>
            </w:pPr>
          </w:p>
        </w:tc>
        <w:tc>
          <w:tcPr>
            <w:tcW w:w="546" w:type="pct"/>
            <w:vAlign w:val="center"/>
          </w:tcPr>
          <w:p w14:paraId="71F06B00">
            <w:pPr>
              <w:pStyle w:val="8"/>
              <w:spacing w:line="240" w:lineRule="atLeast"/>
              <w:ind w:left="540" w:leftChars="257"/>
              <w:jc w:val="center"/>
              <w:rPr>
                <w:rFonts w:hAnsi="宋体"/>
                <w:kern w:val="2"/>
                <w:sz w:val="21"/>
                <w:szCs w:val="24"/>
                <w:lang w:val="en-US"/>
              </w:rPr>
            </w:pPr>
          </w:p>
        </w:tc>
        <w:tc>
          <w:tcPr>
            <w:tcW w:w="546" w:type="pct"/>
            <w:vAlign w:val="center"/>
          </w:tcPr>
          <w:p w14:paraId="72BAF2A3">
            <w:pPr>
              <w:pStyle w:val="8"/>
              <w:spacing w:line="240" w:lineRule="atLeast"/>
              <w:ind w:left="540" w:leftChars="257"/>
              <w:jc w:val="center"/>
              <w:rPr>
                <w:rFonts w:hAnsi="宋体"/>
                <w:kern w:val="2"/>
                <w:sz w:val="21"/>
                <w:szCs w:val="24"/>
                <w:lang w:val="en-US"/>
              </w:rPr>
            </w:pPr>
          </w:p>
        </w:tc>
      </w:tr>
      <w:tr w14:paraId="6D1A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75" w:type="pct"/>
            <w:vAlign w:val="center"/>
          </w:tcPr>
          <w:p w14:paraId="6EBEFC6B">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5.</w:t>
            </w:r>
          </w:p>
        </w:tc>
        <w:tc>
          <w:tcPr>
            <w:tcW w:w="1012" w:type="pct"/>
            <w:vAlign w:val="center"/>
          </w:tcPr>
          <w:p w14:paraId="736E16D1">
            <w:pPr>
              <w:pStyle w:val="8"/>
              <w:spacing w:line="240" w:lineRule="atLeast"/>
              <w:jc w:val="center"/>
              <w:rPr>
                <w:rFonts w:hAnsi="宋体"/>
                <w:kern w:val="2"/>
                <w:sz w:val="21"/>
                <w:szCs w:val="24"/>
                <w:lang w:val="en-US"/>
              </w:rPr>
            </w:pPr>
          </w:p>
        </w:tc>
        <w:tc>
          <w:tcPr>
            <w:tcW w:w="625" w:type="pct"/>
            <w:vAlign w:val="center"/>
          </w:tcPr>
          <w:p w14:paraId="167B23AA">
            <w:pPr>
              <w:pStyle w:val="8"/>
              <w:spacing w:line="240" w:lineRule="atLeast"/>
              <w:ind w:left="540" w:leftChars="257"/>
              <w:rPr>
                <w:rFonts w:hAnsi="宋体"/>
                <w:kern w:val="2"/>
                <w:sz w:val="21"/>
                <w:szCs w:val="24"/>
                <w:lang w:val="en-US"/>
              </w:rPr>
            </w:pPr>
          </w:p>
        </w:tc>
        <w:tc>
          <w:tcPr>
            <w:tcW w:w="746" w:type="pct"/>
            <w:vAlign w:val="center"/>
          </w:tcPr>
          <w:p w14:paraId="61ECD46C">
            <w:pPr>
              <w:pStyle w:val="8"/>
              <w:spacing w:line="240" w:lineRule="atLeast"/>
              <w:ind w:left="540" w:leftChars="257"/>
              <w:rPr>
                <w:rFonts w:hAnsi="宋体"/>
                <w:kern w:val="2"/>
                <w:sz w:val="21"/>
                <w:szCs w:val="24"/>
                <w:lang w:val="en-US"/>
              </w:rPr>
            </w:pPr>
          </w:p>
        </w:tc>
        <w:tc>
          <w:tcPr>
            <w:tcW w:w="574" w:type="pct"/>
            <w:vAlign w:val="center"/>
          </w:tcPr>
          <w:p w14:paraId="3EB5CBC9">
            <w:pPr>
              <w:pStyle w:val="8"/>
              <w:spacing w:line="240" w:lineRule="atLeast"/>
              <w:ind w:left="540" w:leftChars="257"/>
              <w:jc w:val="center"/>
              <w:rPr>
                <w:rFonts w:hAnsi="宋体"/>
                <w:kern w:val="2"/>
                <w:sz w:val="21"/>
                <w:szCs w:val="24"/>
                <w:lang w:val="en-US"/>
              </w:rPr>
            </w:pPr>
          </w:p>
        </w:tc>
        <w:tc>
          <w:tcPr>
            <w:tcW w:w="574" w:type="pct"/>
            <w:vAlign w:val="center"/>
          </w:tcPr>
          <w:p w14:paraId="41541DB0">
            <w:pPr>
              <w:pStyle w:val="8"/>
              <w:spacing w:line="240" w:lineRule="atLeast"/>
              <w:ind w:left="540" w:leftChars="257"/>
              <w:jc w:val="center"/>
              <w:rPr>
                <w:rFonts w:hAnsi="宋体"/>
                <w:kern w:val="2"/>
                <w:sz w:val="21"/>
                <w:szCs w:val="24"/>
                <w:lang w:val="en-US"/>
              </w:rPr>
            </w:pPr>
          </w:p>
        </w:tc>
        <w:tc>
          <w:tcPr>
            <w:tcW w:w="546" w:type="pct"/>
            <w:vAlign w:val="center"/>
          </w:tcPr>
          <w:p w14:paraId="0CCC9F76">
            <w:pPr>
              <w:pStyle w:val="8"/>
              <w:spacing w:line="240" w:lineRule="atLeast"/>
              <w:ind w:left="540" w:leftChars="257"/>
              <w:jc w:val="center"/>
              <w:rPr>
                <w:rFonts w:hAnsi="宋体"/>
                <w:kern w:val="2"/>
                <w:sz w:val="21"/>
                <w:szCs w:val="24"/>
                <w:lang w:val="en-US"/>
              </w:rPr>
            </w:pPr>
          </w:p>
        </w:tc>
        <w:tc>
          <w:tcPr>
            <w:tcW w:w="546" w:type="pct"/>
            <w:vAlign w:val="center"/>
          </w:tcPr>
          <w:p w14:paraId="2E28155A">
            <w:pPr>
              <w:pStyle w:val="8"/>
              <w:spacing w:line="240" w:lineRule="atLeast"/>
              <w:ind w:left="540" w:leftChars="257"/>
              <w:jc w:val="center"/>
              <w:rPr>
                <w:rFonts w:hAnsi="宋体"/>
                <w:kern w:val="2"/>
                <w:sz w:val="21"/>
                <w:szCs w:val="24"/>
                <w:lang w:val="en-US"/>
              </w:rPr>
            </w:pPr>
          </w:p>
        </w:tc>
      </w:tr>
      <w:tr w14:paraId="5077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Align w:val="center"/>
          </w:tcPr>
          <w:p w14:paraId="6EC18F28">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6.</w:t>
            </w:r>
          </w:p>
        </w:tc>
        <w:tc>
          <w:tcPr>
            <w:tcW w:w="1012" w:type="pct"/>
            <w:vAlign w:val="center"/>
          </w:tcPr>
          <w:p w14:paraId="50A7E92D">
            <w:pPr>
              <w:pStyle w:val="8"/>
              <w:spacing w:line="240" w:lineRule="atLeast"/>
              <w:jc w:val="center"/>
              <w:rPr>
                <w:rFonts w:hAnsi="宋体"/>
                <w:kern w:val="2"/>
                <w:sz w:val="21"/>
                <w:szCs w:val="24"/>
                <w:lang w:val="en-US"/>
              </w:rPr>
            </w:pPr>
          </w:p>
        </w:tc>
        <w:tc>
          <w:tcPr>
            <w:tcW w:w="625" w:type="pct"/>
            <w:vAlign w:val="center"/>
          </w:tcPr>
          <w:p w14:paraId="6C1BDF02">
            <w:pPr>
              <w:pStyle w:val="8"/>
              <w:spacing w:line="240" w:lineRule="atLeast"/>
              <w:ind w:left="540" w:leftChars="257"/>
              <w:rPr>
                <w:rFonts w:hAnsi="宋体"/>
                <w:kern w:val="2"/>
                <w:sz w:val="21"/>
                <w:szCs w:val="24"/>
                <w:lang w:val="en-US"/>
              </w:rPr>
            </w:pPr>
          </w:p>
        </w:tc>
        <w:tc>
          <w:tcPr>
            <w:tcW w:w="746" w:type="pct"/>
            <w:vAlign w:val="center"/>
          </w:tcPr>
          <w:p w14:paraId="449431F7">
            <w:pPr>
              <w:pStyle w:val="8"/>
              <w:spacing w:line="240" w:lineRule="atLeast"/>
              <w:ind w:left="540" w:leftChars="257"/>
              <w:rPr>
                <w:rFonts w:hAnsi="宋体"/>
                <w:kern w:val="2"/>
                <w:sz w:val="21"/>
                <w:szCs w:val="24"/>
                <w:lang w:val="en-US"/>
              </w:rPr>
            </w:pPr>
          </w:p>
        </w:tc>
        <w:tc>
          <w:tcPr>
            <w:tcW w:w="574" w:type="pct"/>
            <w:vAlign w:val="center"/>
          </w:tcPr>
          <w:p w14:paraId="4888148C">
            <w:pPr>
              <w:pStyle w:val="8"/>
              <w:spacing w:line="240" w:lineRule="atLeast"/>
              <w:ind w:left="540" w:leftChars="257"/>
              <w:jc w:val="center"/>
              <w:rPr>
                <w:rFonts w:hAnsi="宋体"/>
                <w:kern w:val="2"/>
                <w:sz w:val="21"/>
                <w:szCs w:val="24"/>
                <w:lang w:val="en-US"/>
              </w:rPr>
            </w:pPr>
          </w:p>
        </w:tc>
        <w:tc>
          <w:tcPr>
            <w:tcW w:w="574" w:type="pct"/>
            <w:vAlign w:val="center"/>
          </w:tcPr>
          <w:p w14:paraId="4D9B16A5">
            <w:pPr>
              <w:pStyle w:val="8"/>
              <w:spacing w:line="240" w:lineRule="atLeast"/>
              <w:ind w:left="540" w:leftChars="257"/>
              <w:jc w:val="center"/>
              <w:rPr>
                <w:rFonts w:hAnsi="宋体"/>
                <w:kern w:val="2"/>
                <w:sz w:val="21"/>
                <w:szCs w:val="24"/>
                <w:lang w:val="en-US"/>
              </w:rPr>
            </w:pPr>
          </w:p>
        </w:tc>
        <w:tc>
          <w:tcPr>
            <w:tcW w:w="546" w:type="pct"/>
            <w:vAlign w:val="center"/>
          </w:tcPr>
          <w:p w14:paraId="22B4A305">
            <w:pPr>
              <w:pStyle w:val="8"/>
              <w:spacing w:line="240" w:lineRule="atLeast"/>
              <w:ind w:left="540" w:leftChars="257"/>
              <w:jc w:val="center"/>
              <w:rPr>
                <w:rFonts w:hAnsi="宋体"/>
                <w:kern w:val="2"/>
                <w:sz w:val="21"/>
                <w:szCs w:val="24"/>
                <w:lang w:val="en-US"/>
              </w:rPr>
            </w:pPr>
          </w:p>
        </w:tc>
        <w:tc>
          <w:tcPr>
            <w:tcW w:w="546" w:type="pct"/>
            <w:vAlign w:val="center"/>
          </w:tcPr>
          <w:p w14:paraId="4A254615">
            <w:pPr>
              <w:pStyle w:val="8"/>
              <w:spacing w:line="240" w:lineRule="atLeast"/>
              <w:ind w:left="540" w:leftChars="257"/>
              <w:jc w:val="center"/>
              <w:rPr>
                <w:rFonts w:hAnsi="宋体"/>
                <w:kern w:val="2"/>
                <w:sz w:val="21"/>
                <w:szCs w:val="24"/>
                <w:lang w:val="en-US"/>
              </w:rPr>
            </w:pPr>
          </w:p>
        </w:tc>
      </w:tr>
      <w:tr w14:paraId="0499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5" w:type="pct"/>
            <w:vAlign w:val="center"/>
          </w:tcPr>
          <w:p w14:paraId="30D685C3">
            <w:pPr>
              <w:pStyle w:val="8"/>
              <w:spacing w:line="240" w:lineRule="atLeast"/>
              <w:ind w:left="-225" w:leftChars="-107" w:right="-149" w:rightChars="-71" w:firstLine="60" w:firstLineChars="29"/>
              <w:jc w:val="center"/>
              <w:rPr>
                <w:rFonts w:hAnsi="宋体"/>
                <w:kern w:val="2"/>
                <w:sz w:val="21"/>
                <w:szCs w:val="24"/>
                <w:lang w:val="en-US"/>
              </w:rPr>
            </w:pPr>
            <w:r>
              <w:rPr>
                <w:rFonts w:hAnsi="宋体"/>
                <w:kern w:val="2"/>
                <w:sz w:val="21"/>
                <w:szCs w:val="24"/>
                <w:lang w:val="en-US"/>
              </w:rPr>
              <w:t>…</w:t>
            </w:r>
          </w:p>
        </w:tc>
        <w:tc>
          <w:tcPr>
            <w:tcW w:w="1012" w:type="pct"/>
            <w:vAlign w:val="center"/>
          </w:tcPr>
          <w:p w14:paraId="08E9990B">
            <w:pPr>
              <w:pStyle w:val="8"/>
              <w:spacing w:line="240" w:lineRule="atLeast"/>
              <w:jc w:val="center"/>
              <w:rPr>
                <w:rFonts w:hAnsi="宋体"/>
                <w:kern w:val="2"/>
                <w:sz w:val="21"/>
                <w:szCs w:val="24"/>
                <w:lang w:val="en-US"/>
              </w:rPr>
            </w:pPr>
          </w:p>
        </w:tc>
        <w:tc>
          <w:tcPr>
            <w:tcW w:w="625" w:type="pct"/>
            <w:vAlign w:val="center"/>
          </w:tcPr>
          <w:p w14:paraId="22A5ACD0">
            <w:pPr>
              <w:pStyle w:val="8"/>
              <w:spacing w:line="240" w:lineRule="atLeast"/>
              <w:ind w:left="540" w:leftChars="257"/>
              <w:rPr>
                <w:rFonts w:hAnsi="宋体"/>
                <w:kern w:val="2"/>
                <w:sz w:val="21"/>
                <w:szCs w:val="24"/>
                <w:lang w:val="en-US"/>
              </w:rPr>
            </w:pPr>
          </w:p>
        </w:tc>
        <w:tc>
          <w:tcPr>
            <w:tcW w:w="746" w:type="pct"/>
            <w:vAlign w:val="center"/>
          </w:tcPr>
          <w:p w14:paraId="1831ED05">
            <w:pPr>
              <w:pStyle w:val="8"/>
              <w:spacing w:line="240" w:lineRule="atLeast"/>
              <w:ind w:left="540" w:leftChars="257"/>
              <w:rPr>
                <w:rFonts w:hAnsi="宋体"/>
                <w:kern w:val="2"/>
                <w:sz w:val="21"/>
                <w:szCs w:val="24"/>
                <w:lang w:val="en-US"/>
              </w:rPr>
            </w:pPr>
          </w:p>
        </w:tc>
        <w:tc>
          <w:tcPr>
            <w:tcW w:w="574" w:type="pct"/>
            <w:vAlign w:val="center"/>
          </w:tcPr>
          <w:p w14:paraId="6C9B72E6">
            <w:pPr>
              <w:pStyle w:val="8"/>
              <w:spacing w:line="240" w:lineRule="atLeast"/>
              <w:ind w:left="540" w:leftChars="257"/>
              <w:jc w:val="center"/>
              <w:rPr>
                <w:rFonts w:hAnsi="宋体"/>
                <w:kern w:val="2"/>
                <w:sz w:val="21"/>
                <w:szCs w:val="24"/>
                <w:lang w:val="en-US"/>
              </w:rPr>
            </w:pPr>
          </w:p>
        </w:tc>
        <w:tc>
          <w:tcPr>
            <w:tcW w:w="574" w:type="pct"/>
            <w:vAlign w:val="center"/>
          </w:tcPr>
          <w:p w14:paraId="4A917FCD">
            <w:pPr>
              <w:pStyle w:val="8"/>
              <w:spacing w:line="240" w:lineRule="atLeast"/>
              <w:ind w:left="540" w:leftChars="257"/>
              <w:jc w:val="center"/>
              <w:rPr>
                <w:rFonts w:hAnsi="宋体"/>
                <w:kern w:val="2"/>
                <w:sz w:val="21"/>
                <w:szCs w:val="24"/>
                <w:lang w:val="en-US"/>
              </w:rPr>
            </w:pPr>
          </w:p>
        </w:tc>
        <w:tc>
          <w:tcPr>
            <w:tcW w:w="546" w:type="pct"/>
            <w:vAlign w:val="center"/>
          </w:tcPr>
          <w:p w14:paraId="30CCEBD1">
            <w:pPr>
              <w:pStyle w:val="8"/>
              <w:spacing w:line="240" w:lineRule="atLeast"/>
              <w:ind w:left="540" w:leftChars="257"/>
              <w:jc w:val="center"/>
              <w:rPr>
                <w:rFonts w:hAnsi="宋体"/>
                <w:kern w:val="2"/>
                <w:sz w:val="21"/>
                <w:szCs w:val="24"/>
                <w:lang w:val="en-US"/>
              </w:rPr>
            </w:pPr>
          </w:p>
        </w:tc>
        <w:tc>
          <w:tcPr>
            <w:tcW w:w="546" w:type="pct"/>
            <w:vAlign w:val="center"/>
          </w:tcPr>
          <w:p w14:paraId="018E0FE3">
            <w:pPr>
              <w:pStyle w:val="8"/>
              <w:spacing w:line="240" w:lineRule="atLeast"/>
              <w:ind w:left="540" w:leftChars="257"/>
              <w:jc w:val="center"/>
              <w:rPr>
                <w:rFonts w:hAnsi="宋体"/>
                <w:kern w:val="2"/>
                <w:sz w:val="21"/>
                <w:szCs w:val="24"/>
                <w:lang w:val="en-US"/>
              </w:rPr>
            </w:pPr>
          </w:p>
        </w:tc>
      </w:tr>
      <w:tr w14:paraId="7868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333" w:type="pct"/>
            <w:gridSpan w:val="5"/>
            <w:vAlign w:val="center"/>
          </w:tcPr>
          <w:p w14:paraId="418FE019">
            <w:pPr>
              <w:pStyle w:val="8"/>
              <w:spacing w:line="240" w:lineRule="atLeast"/>
              <w:ind w:left="540" w:leftChars="257"/>
              <w:rPr>
                <w:rFonts w:hAnsi="宋体"/>
                <w:kern w:val="2"/>
                <w:sz w:val="21"/>
                <w:szCs w:val="24"/>
                <w:lang w:val="en-US"/>
              </w:rPr>
            </w:pPr>
            <w:r>
              <w:rPr>
                <w:rFonts w:hint="eastAsia" w:hAnsi="宋体"/>
                <w:kern w:val="2"/>
                <w:sz w:val="21"/>
                <w:szCs w:val="24"/>
                <w:lang w:val="en-US"/>
              </w:rPr>
              <w:t>总价（元）：</w:t>
            </w:r>
          </w:p>
        </w:tc>
        <w:tc>
          <w:tcPr>
            <w:tcW w:w="574" w:type="pct"/>
            <w:vAlign w:val="center"/>
          </w:tcPr>
          <w:p w14:paraId="6DD9569A">
            <w:pPr>
              <w:pStyle w:val="8"/>
              <w:spacing w:line="240" w:lineRule="atLeast"/>
              <w:ind w:left="540" w:leftChars="257"/>
              <w:rPr>
                <w:rFonts w:hAnsi="宋体"/>
                <w:kern w:val="2"/>
                <w:sz w:val="21"/>
                <w:szCs w:val="24"/>
                <w:lang w:val="en-US"/>
              </w:rPr>
            </w:pPr>
          </w:p>
        </w:tc>
        <w:tc>
          <w:tcPr>
            <w:tcW w:w="546" w:type="pct"/>
            <w:vAlign w:val="center"/>
          </w:tcPr>
          <w:p w14:paraId="43260273">
            <w:pPr>
              <w:pStyle w:val="8"/>
              <w:spacing w:line="240" w:lineRule="atLeast"/>
              <w:ind w:left="540" w:leftChars="257"/>
              <w:jc w:val="center"/>
              <w:rPr>
                <w:rFonts w:hAnsi="宋体"/>
                <w:kern w:val="2"/>
                <w:sz w:val="21"/>
                <w:szCs w:val="24"/>
                <w:lang w:val="en-US"/>
              </w:rPr>
            </w:pPr>
          </w:p>
        </w:tc>
        <w:tc>
          <w:tcPr>
            <w:tcW w:w="546" w:type="pct"/>
            <w:vAlign w:val="center"/>
          </w:tcPr>
          <w:p w14:paraId="20EB147C">
            <w:pPr>
              <w:pStyle w:val="8"/>
              <w:spacing w:line="240" w:lineRule="atLeast"/>
              <w:ind w:left="540" w:leftChars="257"/>
              <w:jc w:val="center"/>
              <w:rPr>
                <w:rFonts w:hAnsi="宋体"/>
                <w:kern w:val="2"/>
                <w:sz w:val="21"/>
                <w:szCs w:val="24"/>
                <w:lang w:val="en-US"/>
              </w:rPr>
            </w:pPr>
          </w:p>
        </w:tc>
      </w:tr>
    </w:tbl>
    <w:p w14:paraId="593896A8">
      <w:pPr>
        <w:spacing w:line="360" w:lineRule="auto"/>
        <w:ind w:left="-359" w:leftChars="-171" w:firstLine="361" w:firstLineChars="150"/>
        <w:rPr>
          <w:rFonts w:ascii="宋体" w:hAnsi="宋体"/>
          <w:b/>
          <w:bCs/>
          <w:sz w:val="24"/>
        </w:rPr>
      </w:pPr>
      <w:r>
        <w:rPr>
          <w:rFonts w:hint="eastAsia" w:ascii="宋体" w:hAnsi="宋体"/>
          <w:b/>
          <w:bCs/>
          <w:sz w:val="24"/>
        </w:rPr>
        <w:t>注：</w:t>
      </w:r>
    </w:p>
    <w:p w14:paraId="69044C47">
      <w:pPr>
        <w:spacing w:line="360" w:lineRule="auto"/>
        <w:ind w:left="-359" w:leftChars="-171" w:firstLine="361" w:firstLineChars="150"/>
        <w:rPr>
          <w:rFonts w:ascii="宋体" w:hAnsi="宋体"/>
          <w:b/>
          <w:bCs/>
          <w:sz w:val="24"/>
        </w:rPr>
      </w:pPr>
      <w:r>
        <w:rPr>
          <w:rFonts w:hint="eastAsia" w:ascii="宋体" w:hAnsi="宋体"/>
          <w:b/>
          <w:bCs/>
          <w:sz w:val="24"/>
        </w:rPr>
        <w:t>1）如果按单价计算的结果与总价不一致，以单价为准修正总价。</w:t>
      </w:r>
    </w:p>
    <w:p w14:paraId="2CE26471">
      <w:pPr>
        <w:numPr>
          <w:ilvl w:val="255"/>
          <w:numId w:val="0"/>
        </w:numPr>
        <w:spacing w:line="360" w:lineRule="auto"/>
        <w:rPr>
          <w:rFonts w:ascii="宋体" w:hAnsi="宋体"/>
          <w:b/>
          <w:bCs/>
          <w:sz w:val="24"/>
        </w:rPr>
      </w:pPr>
      <w:r>
        <w:rPr>
          <w:rFonts w:hint="eastAsia" w:ascii="宋体" w:hAnsi="宋体"/>
          <w:b/>
          <w:bCs/>
          <w:sz w:val="24"/>
        </w:rPr>
        <w:t>2）内容可按本项目采购服务的特点自行编制，详细对报价总价进行分析。</w:t>
      </w:r>
    </w:p>
    <w:p w14:paraId="4B1D210E">
      <w:pPr>
        <w:numPr>
          <w:ilvl w:val="255"/>
          <w:numId w:val="0"/>
        </w:numPr>
        <w:spacing w:line="360" w:lineRule="auto"/>
        <w:rPr>
          <w:rFonts w:ascii="宋体" w:hAnsi="宋体"/>
          <w:b/>
          <w:bCs/>
          <w:sz w:val="24"/>
        </w:rPr>
      </w:pPr>
      <w:r>
        <w:rPr>
          <w:rFonts w:hint="eastAsia" w:ascii="宋体" w:hAnsi="宋体"/>
          <w:b/>
          <w:bCs/>
          <w:sz w:val="24"/>
        </w:rPr>
        <w:t>3）如无可不填</w:t>
      </w:r>
    </w:p>
    <w:p w14:paraId="4AB8007F">
      <w:pPr>
        <w:numPr>
          <w:ilvl w:val="255"/>
          <w:numId w:val="0"/>
        </w:numPr>
        <w:spacing w:line="360" w:lineRule="auto"/>
        <w:rPr>
          <w:rFonts w:ascii="宋体" w:hAnsi="宋体"/>
          <w:b/>
          <w:sz w:val="24"/>
        </w:rPr>
      </w:pPr>
      <w:r>
        <w:rPr>
          <w:rFonts w:hint="eastAsia" w:ascii="宋体" w:hAnsi="宋体"/>
          <w:b/>
          <w:bCs/>
          <w:sz w:val="24"/>
        </w:rPr>
        <w:t>4）</w:t>
      </w:r>
      <w:r>
        <w:rPr>
          <w:rFonts w:hint="eastAsia" w:ascii="宋体" w:hAnsi="宋体"/>
          <w:b/>
          <w:sz w:val="24"/>
        </w:rPr>
        <w:t>有分包的请分包报价</w:t>
      </w:r>
    </w:p>
    <w:p w14:paraId="2481918E">
      <w:pPr>
        <w:spacing w:line="480" w:lineRule="auto"/>
        <w:rPr>
          <w:rFonts w:ascii="宋体" w:hAnsi="宋体"/>
          <w:b/>
          <w:sz w:val="24"/>
        </w:rPr>
      </w:pPr>
      <w:r>
        <w:rPr>
          <w:rFonts w:hint="eastAsia" w:ascii="宋体" w:hAnsi="宋体"/>
          <w:b/>
          <w:sz w:val="24"/>
        </w:rPr>
        <w:t>5）分项报价请用附件格式</w:t>
      </w:r>
    </w:p>
    <w:p w14:paraId="42A6720B">
      <w:pPr>
        <w:spacing w:line="360" w:lineRule="auto"/>
        <w:rPr>
          <w:rFonts w:ascii="宋体" w:hAnsi="宋体"/>
          <w:b/>
          <w:bCs/>
          <w:sz w:val="24"/>
        </w:rPr>
      </w:pPr>
      <w:r>
        <w:rPr>
          <w:rFonts w:hint="eastAsia" w:ascii="宋体" w:hAnsi="宋体"/>
          <w:b/>
          <w:bCs/>
          <w:sz w:val="24"/>
        </w:rPr>
        <w:t>注：请在备注中说明针对本项目所提供的报价与贵公司在投标截止时间前针对同一产品（服务）在北京地区最低售价进行对比。1.如针对本项目报价低于北京地区同一产品（服务）最低售价，请填写“低”；2.如针对本项目报价与北京地区同一产品（服务）最低售价一致，请填写“一致”，3. 如针对本项目报价高于北京地区同一产品（服务）最低售价，请填写“高”，并填写价格上浮比例“%”，保留小数点后一位。4.请提供为本市三家公立三甲医院供货（本次招标所涉产品）的发票复印件及价格承诺书。</w:t>
      </w:r>
    </w:p>
    <w:p w14:paraId="76B32147">
      <w:pPr>
        <w:spacing w:line="480" w:lineRule="auto"/>
        <w:rPr>
          <w:rFonts w:ascii="宋体" w:hAnsi="宋体"/>
          <w:b/>
          <w:bCs/>
          <w:sz w:val="24"/>
        </w:rPr>
        <w:sectPr>
          <w:headerReference r:id="rId7" w:type="default"/>
          <w:footerReference r:id="rId8" w:type="default"/>
          <w:pgSz w:w="11906" w:h="16838"/>
          <w:pgMar w:top="1440" w:right="1797" w:bottom="1440" w:left="1797" w:header="851" w:footer="992" w:gutter="0"/>
          <w:cols w:space="425" w:num="1"/>
          <w:docGrid w:linePitch="312" w:charSpace="0"/>
        </w:sectPr>
      </w:pPr>
      <w:r>
        <w:rPr>
          <w:rFonts w:hint="eastAsia" w:ascii="宋体" w:hAnsi="宋体"/>
          <w:sz w:val="24"/>
        </w:rPr>
        <w:t>供应商授权代表（签字） ：</w:t>
      </w:r>
      <w:r>
        <w:rPr>
          <w:rFonts w:hint="eastAsia" w:ascii="宋体" w:hAnsi="宋体"/>
          <w:sz w:val="24"/>
          <w:lang w:val="en-US" w:eastAsia="zh-CN"/>
        </w:rPr>
        <w:t xml:space="preserve">                </w:t>
      </w:r>
      <w:r>
        <w:rPr>
          <w:rFonts w:hint="eastAsia" w:ascii="宋体" w:hAnsi="宋体"/>
          <w:sz w:val="24"/>
        </w:rPr>
        <w:t>日 期：</w:t>
      </w:r>
    </w:p>
    <w:p w14:paraId="648B1474">
      <w:pPr>
        <w:widowControl/>
        <w:jc w:val="left"/>
        <w:rPr>
          <w:rFonts w:ascii="宋体" w:hAnsi="宋体"/>
          <w:b/>
          <w:sz w:val="24"/>
        </w:rPr>
      </w:pPr>
      <w:bookmarkStart w:id="569" w:name="_Toc47418253"/>
      <w:bookmarkStart w:id="570" w:name="_Toc153353720"/>
      <w:bookmarkStart w:id="571" w:name="_Toc47261688"/>
      <w:bookmarkStart w:id="572" w:name="_Toc49019234"/>
      <w:bookmarkStart w:id="573" w:name="_Toc195427227"/>
      <w:bookmarkStart w:id="574" w:name="_Toc245740653"/>
      <w:bookmarkStart w:id="575" w:name="_Toc47418936"/>
      <w:bookmarkStart w:id="576" w:name="_Toc146011784"/>
      <w:bookmarkStart w:id="577" w:name="_Toc243680611"/>
      <w:bookmarkStart w:id="578" w:name="_Toc47418729"/>
      <w:bookmarkStart w:id="579" w:name="_Toc243946204"/>
      <w:bookmarkStart w:id="580" w:name="_Toc48995849"/>
      <w:bookmarkStart w:id="581" w:name="_Toc47262067"/>
      <w:bookmarkStart w:id="582" w:name="_Toc155772927"/>
      <w:bookmarkStart w:id="583" w:name="_Toc193858793"/>
      <w:bookmarkStart w:id="584" w:name="_Toc155772035"/>
      <w:bookmarkStart w:id="585" w:name="_Toc48791233"/>
      <w:bookmarkStart w:id="586" w:name="_Toc47261883"/>
    </w:p>
    <w:p w14:paraId="4F4642CD">
      <w:pPr>
        <w:spacing w:line="360" w:lineRule="auto"/>
        <w:rPr>
          <w:rFonts w:ascii="宋体" w:hAnsi="宋体"/>
          <w:b/>
          <w:sz w:val="24"/>
        </w:rPr>
      </w:pPr>
      <w:r>
        <w:rPr>
          <w:rFonts w:hint="eastAsia" w:ascii="宋体" w:hAnsi="宋体"/>
          <w:b/>
          <w:sz w:val="24"/>
        </w:rPr>
        <w:t>4</w:t>
      </w:r>
      <w:r>
        <w:rPr>
          <w:rFonts w:ascii="宋体" w:hAnsi="宋体"/>
          <w:b/>
          <w:sz w:val="24"/>
        </w:rPr>
        <w:t>、</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hint="eastAsia" w:ascii="宋体" w:hAnsi="宋体"/>
          <w:b/>
          <w:sz w:val="24"/>
        </w:rPr>
        <w:t>商务</w:t>
      </w:r>
      <w:r>
        <w:rPr>
          <w:rFonts w:ascii="宋体" w:hAnsi="宋体"/>
          <w:b/>
          <w:sz w:val="24"/>
        </w:rPr>
        <w:t>条款偏离表</w:t>
      </w:r>
    </w:p>
    <w:p w14:paraId="2212465F">
      <w:pPr>
        <w:spacing w:line="360" w:lineRule="auto"/>
        <w:jc w:val="center"/>
        <w:rPr>
          <w:rFonts w:ascii="宋体" w:hAnsi="宋体"/>
          <w:b/>
          <w:bCs/>
          <w:sz w:val="32"/>
          <w:szCs w:val="32"/>
        </w:rPr>
      </w:pPr>
      <w:r>
        <w:rPr>
          <w:rFonts w:hint="eastAsia" w:ascii="宋体" w:hAnsi="宋体"/>
          <w:b/>
          <w:bCs/>
          <w:sz w:val="32"/>
          <w:szCs w:val="32"/>
        </w:rPr>
        <w:t>商务条款偏离表</w:t>
      </w:r>
    </w:p>
    <w:p w14:paraId="6260208D">
      <w:pPr>
        <w:spacing w:line="360" w:lineRule="auto"/>
        <w:rPr>
          <w:rFonts w:ascii="宋体" w:hAnsi="宋体"/>
          <w:sz w:val="24"/>
        </w:rPr>
      </w:pPr>
      <w:r>
        <w:rPr>
          <w:rFonts w:hint="eastAsia" w:ascii="宋体" w:hAnsi="宋体"/>
          <w:sz w:val="24"/>
        </w:rPr>
        <w:t>供应商名称（公章）：</w:t>
      </w:r>
    </w:p>
    <w:p w14:paraId="7F688901">
      <w:pPr>
        <w:spacing w:line="360" w:lineRule="auto"/>
        <w:rPr>
          <w:rFonts w:ascii="宋体" w:hAnsi="宋体"/>
          <w:sz w:val="24"/>
        </w:rPr>
      </w:pPr>
      <w:r>
        <w:rPr>
          <w:rFonts w:hint="eastAsia" w:ascii="宋体" w:hAnsi="宋体"/>
          <w:sz w:val="24"/>
        </w:rPr>
        <w:t>采购项目编号：</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2400"/>
        <w:gridCol w:w="2400"/>
        <w:gridCol w:w="1097"/>
      </w:tblGrid>
      <w:tr w14:paraId="24FEE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8" w:type="dxa"/>
          </w:tcPr>
          <w:p w14:paraId="590EF399">
            <w:pPr>
              <w:spacing w:before="240" w:after="240"/>
              <w:jc w:val="center"/>
              <w:rPr>
                <w:rFonts w:ascii="宋体" w:hAnsi="宋体"/>
                <w:sz w:val="24"/>
              </w:rPr>
            </w:pPr>
            <w:r>
              <w:rPr>
                <w:rFonts w:hint="eastAsia" w:ascii="宋体" w:hAnsi="宋体"/>
                <w:sz w:val="24"/>
              </w:rPr>
              <w:t>序号</w:t>
            </w:r>
          </w:p>
        </w:tc>
        <w:tc>
          <w:tcPr>
            <w:tcW w:w="1920" w:type="dxa"/>
          </w:tcPr>
          <w:p w14:paraId="562DEE9A">
            <w:pPr>
              <w:spacing w:before="240" w:after="240"/>
              <w:jc w:val="center"/>
              <w:rPr>
                <w:rFonts w:ascii="宋体" w:hAnsi="宋体"/>
                <w:sz w:val="24"/>
              </w:rPr>
            </w:pPr>
            <w:r>
              <w:rPr>
                <w:rFonts w:hint="eastAsia" w:ascii="宋体" w:hAnsi="宋体"/>
                <w:sz w:val="24"/>
              </w:rPr>
              <w:t>采购文件条款号</w:t>
            </w:r>
          </w:p>
        </w:tc>
        <w:tc>
          <w:tcPr>
            <w:tcW w:w="2400" w:type="dxa"/>
          </w:tcPr>
          <w:p w14:paraId="1CE912B9">
            <w:pPr>
              <w:spacing w:before="240" w:after="240"/>
              <w:jc w:val="center"/>
              <w:rPr>
                <w:rFonts w:ascii="宋体" w:hAnsi="宋体"/>
                <w:sz w:val="24"/>
              </w:rPr>
            </w:pPr>
            <w:r>
              <w:rPr>
                <w:rFonts w:hint="eastAsia" w:ascii="宋体" w:hAnsi="宋体"/>
                <w:sz w:val="24"/>
              </w:rPr>
              <w:t>采购文件的合同条款</w:t>
            </w:r>
          </w:p>
        </w:tc>
        <w:tc>
          <w:tcPr>
            <w:tcW w:w="2400" w:type="dxa"/>
          </w:tcPr>
          <w:p w14:paraId="694DB266">
            <w:pPr>
              <w:spacing w:before="240" w:after="240"/>
              <w:jc w:val="center"/>
              <w:rPr>
                <w:rFonts w:ascii="宋体" w:hAnsi="宋体"/>
                <w:sz w:val="24"/>
              </w:rPr>
            </w:pPr>
            <w:r>
              <w:rPr>
                <w:rFonts w:hint="eastAsia" w:ascii="宋体" w:hAnsi="宋体"/>
                <w:sz w:val="24"/>
              </w:rPr>
              <w:t>响应文件的合同条款</w:t>
            </w:r>
          </w:p>
        </w:tc>
        <w:tc>
          <w:tcPr>
            <w:tcW w:w="1097" w:type="dxa"/>
          </w:tcPr>
          <w:p w14:paraId="11B4C107">
            <w:pPr>
              <w:spacing w:before="240" w:after="240"/>
              <w:jc w:val="center"/>
              <w:rPr>
                <w:rFonts w:ascii="宋体" w:hAnsi="宋体"/>
                <w:sz w:val="24"/>
              </w:rPr>
            </w:pPr>
            <w:r>
              <w:rPr>
                <w:rFonts w:hint="eastAsia" w:ascii="宋体" w:hAnsi="宋体"/>
                <w:sz w:val="24"/>
              </w:rPr>
              <w:t>说明</w:t>
            </w:r>
          </w:p>
        </w:tc>
      </w:tr>
      <w:tr w14:paraId="578F0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519564DA">
            <w:pPr>
              <w:spacing w:before="240" w:after="240"/>
              <w:jc w:val="center"/>
              <w:rPr>
                <w:rFonts w:ascii="宋体" w:hAnsi="宋体"/>
                <w:sz w:val="24"/>
              </w:rPr>
            </w:pPr>
          </w:p>
        </w:tc>
        <w:tc>
          <w:tcPr>
            <w:tcW w:w="1920" w:type="dxa"/>
            <w:vAlign w:val="center"/>
          </w:tcPr>
          <w:p w14:paraId="6A85EB03">
            <w:pPr>
              <w:adjustRightInd w:val="0"/>
              <w:snapToGrid w:val="0"/>
              <w:spacing w:before="100" w:beforeAutospacing="1" w:after="100" w:afterAutospacing="1" w:line="360" w:lineRule="auto"/>
              <w:outlineLvl w:val="0"/>
              <w:rPr>
                <w:rFonts w:ascii="宋体" w:hAnsi="宋体"/>
                <w:sz w:val="24"/>
              </w:rPr>
            </w:pPr>
          </w:p>
        </w:tc>
        <w:tc>
          <w:tcPr>
            <w:tcW w:w="2400" w:type="dxa"/>
            <w:vAlign w:val="center"/>
          </w:tcPr>
          <w:p w14:paraId="79A133D5">
            <w:pPr>
              <w:jc w:val="left"/>
              <w:rPr>
                <w:rFonts w:ascii="宋体" w:hAnsi="宋体"/>
                <w:sz w:val="24"/>
              </w:rPr>
            </w:pPr>
          </w:p>
        </w:tc>
        <w:tc>
          <w:tcPr>
            <w:tcW w:w="2400" w:type="dxa"/>
            <w:vAlign w:val="center"/>
          </w:tcPr>
          <w:p w14:paraId="66179B07">
            <w:pPr>
              <w:jc w:val="center"/>
              <w:rPr>
                <w:rFonts w:ascii="宋体" w:hAnsi="宋体"/>
                <w:sz w:val="24"/>
              </w:rPr>
            </w:pPr>
          </w:p>
        </w:tc>
        <w:tc>
          <w:tcPr>
            <w:tcW w:w="1097" w:type="dxa"/>
            <w:vAlign w:val="center"/>
          </w:tcPr>
          <w:p w14:paraId="0B59BD9D">
            <w:pPr>
              <w:jc w:val="center"/>
              <w:rPr>
                <w:rFonts w:ascii="宋体" w:hAnsi="宋体"/>
                <w:sz w:val="24"/>
              </w:rPr>
            </w:pPr>
          </w:p>
        </w:tc>
      </w:tr>
      <w:tr w14:paraId="08F33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31AF5955">
            <w:pPr>
              <w:spacing w:before="240" w:after="240"/>
              <w:rPr>
                <w:rFonts w:ascii="宋体" w:hAnsi="宋体"/>
                <w:sz w:val="24"/>
              </w:rPr>
            </w:pPr>
          </w:p>
        </w:tc>
        <w:tc>
          <w:tcPr>
            <w:tcW w:w="1920" w:type="dxa"/>
          </w:tcPr>
          <w:p w14:paraId="6D0A4577">
            <w:pPr>
              <w:spacing w:before="240" w:after="240"/>
              <w:rPr>
                <w:rFonts w:ascii="宋体" w:hAnsi="宋体"/>
                <w:sz w:val="24"/>
              </w:rPr>
            </w:pPr>
          </w:p>
        </w:tc>
        <w:tc>
          <w:tcPr>
            <w:tcW w:w="2400" w:type="dxa"/>
          </w:tcPr>
          <w:p w14:paraId="13071737">
            <w:pPr>
              <w:spacing w:before="240" w:after="240"/>
              <w:rPr>
                <w:rFonts w:ascii="宋体" w:hAnsi="宋体"/>
                <w:sz w:val="24"/>
              </w:rPr>
            </w:pPr>
          </w:p>
        </w:tc>
        <w:tc>
          <w:tcPr>
            <w:tcW w:w="2400" w:type="dxa"/>
          </w:tcPr>
          <w:p w14:paraId="551B2AAE">
            <w:pPr>
              <w:spacing w:before="240" w:after="240"/>
              <w:rPr>
                <w:rFonts w:ascii="宋体" w:hAnsi="宋体"/>
                <w:sz w:val="24"/>
              </w:rPr>
            </w:pPr>
          </w:p>
        </w:tc>
        <w:tc>
          <w:tcPr>
            <w:tcW w:w="1097" w:type="dxa"/>
          </w:tcPr>
          <w:p w14:paraId="65E62030">
            <w:pPr>
              <w:spacing w:before="240" w:after="240"/>
              <w:rPr>
                <w:rFonts w:ascii="宋体" w:hAnsi="宋体"/>
                <w:sz w:val="24"/>
              </w:rPr>
            </w:pPr>
          </w:p>
        </w:tc>
      </w:tr>
      <w:tr w14:paraId="4F73D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7815BFDE">
            <w:pPr>
              <w:spacing w:before="240" w:after="240"/>
              <w:rPr>
                <w:rFonts w:ascii="宋体" w:hAnsi="宋体"/>
                <w:sz w:val="24"/>
              </w:rPr>
            </w:pPr>
          </w:p>
        </w:tc>
        <w:tc>
          <w:tcPr>
            <w:tcW w:w="1920" w:type="dxa"/>
          </w:tcPr>
          <w:p w14:paraId="1A394582">
            <w:pPr>
              <w:spacing w:before="240" w:after="240"/>
              <w:rPr>
                <w:rFonts w:ascii="宋体" w:hAnsi="宋体"/>
                <w:sz w:val="24"/>
              </w:rPr>
            </w:pPr>
          </w:p>
        </w:tc>
        <w:tc>
          <w:tcPr>
            <w:tcW w:w="2400" w:type="dxa"/>
          </w:tcPr>
          <w:p w14:paraId="667661E8">
            <w:pPr>
              <w:spacing w:before="240" w:after="240"/>
              <w:rPr>
                <w:rFonts w:ascii="宋体" w:hAnsi="宋体"/>
                <w:sz w:val="24"/>
              </w:rPr>
            </w:pPr>
          </w:p>
        </w:tc>
        <w:tc>
          <w:tcPr>
            <w:tcW w:w="2400" w:type="dxa"/>
          </w:tcPr>
          <w:p w14:paraId="72B68AAB">
            <w:pPr>
              <w:spacing w:before="240" w:after="240"/>
              <w:rPr>
                <w:rFonts w:ascii="宋体" w:hAnsi="宋体"/>
                <w:sz w:val="24"/>
              </w:rPr>
            </w:pPr>
          </w:p>
        </w:tc>
        <w:tc>
          <w:tcPr>
            <w:tcW w:w="1097" w:type="dxa"/>
          </w:tcPr>
          <w:p w14:paraId="1390A601">
            <w:pPr>
              <w:spacing w:before="240" w:after="240"/>
              <w:rPr>
                <w:rFonts w:ascii="宋体" w:hAnsi="宋体"/>
                <w:sz w:val="24"/>
              </w:rPr>
            </w:pPr>
          </w:p>
        </w:tc>
      </w:tr>
      <w:tr w14:paraId="01BC8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34753568">
            <w:pPr>
              <w:spacing w:before="240" w:after="240"/>
              <w:rPr>
                <w:rFonts w:ascii="宋体" w:hAnsi="宋体"/>
                <w:sz w:val="24"/>
              </w:rPr>
            </w:pPr>
          </w:p>
        </w:tc>
        <w:tc>
          <w:tcPr>
            <w:tcW w:w="1920" w:type="dxa"/>
          </w:tcPr>
          <w:p w14:paraId="6341A49F">
            <w:pPr>
              <w:spacing w:before="240" w:after="240"/>
              <w:rPr>
                <w:rFonts w:ascii="宋体" w:hAnsi="宋体"/>
                <w:sz w:val="24"/>
              </w:rPr>
            </w:pPr>
          </w:p>
        </w:tc>
        <w:tc>
          <w:tcPr>
            <w:tcW w:w="2400" w:type="dxa"/>
          </w:tcPr>
          <w:p w14:paraId="14E9758A">
            <w:pPr>
              <w:spacing w:before="240" w:after="240"/>
              <w:rPr>
                <w:rFonts w:ascii="宋体" w:hAnsi="宋体"/>
                <w:sz w:val="24"/>
              </w:rPr>
            </w:pPr>
          </w:p>
        </w:tc>
        <w:tc>
          <w:tcPr>
            <w:tcW w:w="2400" w:type="dxa"/>
          </w:tcPr>
          <w:p w14:paraId="71C0F7CA">
            <w:pPr>
              <w:spacing w:before="240" w:after="240"/>
              <w:rPr>
                <w:rFonts w:ascii="宋体" w:hAnsi="宋体"/>
                <w:sz w:val="24"/>
              </w:rPr>
            </w:pPr>
          </w:p>
        </w:tc>
        <w:tc>
          <w:tcPr>
            <w:tcW w:w="1097" w:type="dxa"/>
          </w:tcPr>
          <w:p w14:paraId="6C8FC745">
            <w:pPr>
              <w:spacing w:before="240" w:after="240"/>
              <w:rPr>
                <w:rFonts w:ascii="宋体" w:hAnsi="宋体"/>
                <w:sz w:val="24"/>
              </w:rPr>
            </w:pPr>
          </w:p>
        </w:tc>
      </w:tr>
      <w:tr w14:paraId="60C92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31DA8AF4">
            <w:pPr>
              <w:spacing w:before="240" w:after="240"/>
              <w:rPr>
                <w:rFonts w:ascii="宋体" w:hAnsi="宋体"/>
                <w:sz w:val="24"/>
              </w:rPr>
            </w:pPr>
          </w:p>
        </w:tc>
        <w:tc>
          <w:tcPr>
            <w:tcW w:w="1920" w:type="dxa"/>
          </w:tcPr>
          <w:p w14:paraId="41116901">
            <w:pPr>
              <w:spacing w:before="240" w:after="240"/>
              <w:rPr>
                <w:rFonts w:ascii="宋体" w:hAnsi="宋体"/>
                <w:sz w:val="24"/>
              </w:rPr>
            </w:pPr>
          </w:p>
        </w:tc>
        <w:tc>
          <w:tcPr>
            <w:tcW w:w="2400" w:type="dxa"/>
          </w:tcPr>
          <w:p w14:paraId="4AEA52CE">
            <w:pPr>
              <w:spacing w:before="240" w:after="240"/>
              <w:rPr>
                <w:rFonts w:ascii="宋体" w:hAnsi="宋体"/>
                <w:sz w:val="24"/>
              </w:rPr>
            </w:pPr>
          </w:p>
        </w:tc>
        <w:tc>
          <w:tcPr>
            <w:tcW w:w="2400" w:type="dxa"/>
          </w:tcPr>
          <w:p w14:paraId="1394BF16">
            <w:pPr>
              <w:spacing w:before="240" w:after="240"/>
              <w:rPr>
                <w:rFonts w:ascii="宋体" w:hAnsi="宋体"/>
                <w:sz w:val="24"/>
              </w:rPr>
            </w:pPr>
          </w:p>
        </w:tc>
        <w:tc>
          <w:tcPr>
            <w:tcW w:w="1097" w:type="dxa"/>
          </w:tcPr>
          <w:p w14:paraId="7FFF877F">
            <w:pPr>
              <w:spacing w:before="240" w:after="240"/>
              <w:rPr>
                <w:rFonts w:ascii="宋体" w:hAnsi="宋体"/>
                <w:sz w:val="24"/>
              </w:rPr>
            </w:pPr>
          </w:p>
        </w:tc>
      </w:tr>
      <w:tr w14:paraId="2EB4B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7C4B3978">
            <w:pPr>
              <w:spacing w:before="240" w:after="240"/>
              <w:rPr>
                <w:rFonts w:ascii="宋体" w:hAnsi="宋体"/>
                <w:sz w:val="24"/>
              </w:rPr>
            </w:pPr>
          </w:p>
        </w:tc>
        <w:tc>
          <w:tcPr>
            <w:tcW w:w="1920" w:type="dxa"/>
          </w:tcPr>
          <w:p w14:paraId="5DFED404">
            <w:pPr>
              <w:spacing w:before="240" w:after="240"/>
              <w:rPr>
                <w:rFonts w:ascii="宋体" w:hAnsi="宋体"/>
                <w:sz w:val="24"/>
              </w:rPr>
            </w:pPr>
          </w:p>
        </w:tc>
        <w:tc>
          <w:tcPr>
            <w:tcW w:w="2400" w:type="dxa"/>
          </w:tcPr>
          <w:p w14:paraId="142E23E8">
            <w:pPr>
              <w:spacing w:before="240" w:after="240"/>
              <w:rPr>
                <w:rFonts w:ascii="宋体" w:hAnsi="宋体"/>
                <w:sz w:val="24"/>
              </w:rPr>
            </w:pPr>
          </w:p>
        </w:tc>
        <w:tc>
          <w:tcPr>
            <w:tcW w:w="2400" w:type="dxa"/>
          </w:tcPr>
          <w:p w14:paraId="2C45065C">
            <w:pPr>
              <w:spacing w:before="240" w:after="240"/>
              <w:rPr>
                <w:rFonts w:ascii="宋体" w:hAnsi="宋体"/>
                <w:sz w:val="24"/>
              </w:rPr>
            </w:pPr>
          </w:p>
        </w:tc>
        <w:tc>
          <w:tcPr>
            <w:tcW w:w="1097" w:type="dxa"/>
          </w:tcPr>
          <w:p w14:paraId="2BFBD4F9">
            <w:pPr>
              <w:spacing w:before="240" w:after="240"/>
              <w:rPr>
                <w:rFonts w:ascii="宋体" w:hAnsi="宋体"/>
                <w:sz w:val="24"/>
              </w:rPr>
            </w:pPr>
          </w:p>
        </w:tc>
      </w:tr>
      <w:tr w14:paraId="0276C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2D428E54">
            <w:pPr>
              <w:spacing w:before="240" w:after="240"/>
              <w:rPr>
                <w:rFonts w:ascii="宋体" w:hAnsi="宋体"/>
                <w:sz w:val="24"/>
              </w:rPr>
            </w:pPr>
          </w:p>
        </w:tc>
        <w:tc>
          <w:tcPr>
            <w:tcW w:w="1920" w:type="dxa"/>
          </w:tcPr>
          <w:p w14:paraId="2700E23E">
            <w:pPr>
              <w:spacing w:before="240" w:after="240"/>
              <w:rPr>
                <w:rFonts w:ascii="宋体" w:hAnsi="宋体"/>
                <w:sz w:val="24"/>
              </w:rPr>
            </w:pPr>
          </w:p>
        </w:tc>
        <w:tc>
          <w:tcPr>
            <w:tcW w:w="2400" w:type="dxa"/>
          </w:tcPr>
          <w:p w14:paraId="3F299BA0">
            <w:pPr>
              <w:spacing w:before="240" w:after="240"/>
              <w:rPr>
                <w:rFonts w:ascii="宋体" w:hAnsi="宋体"/>
                <w:sz w:val="24"/>
              </w:rPr>
            </w:pPr>
          </w:p>
        </w:tc>
        <w:tc>
          <w:tcPr>
            <w:tcW w:w="2400" w:type="dxa"/>
          </w:tcPr>
          <w:p w14:paraId="780372A9">
            <w:pPr>
              <w:spacing w:before="240" w:after="240"/>
              <w:rPr>
                <w:rFonts w:ascii="宋体" w:hAnsi="宋体"/>
                <w:sz w:val="24"/>
              </w:rPr>
            </w:pPr>
          </w:p>
        </w:tc>
        <w:tc>
          <w:tcPr>
            <w:tcW w:w="1097" w:type="dxa"/>
          </w:tcPr>
          <w:p w14:paraId="4D69E4E5">
            <w:pPr>
              <w:spacing w:before="240" w:after="240"/>
              <w:rPr>
                <w:rFonts w:ascii="宋体" w:hAnsi="宋体"/>
                <w:sz w:val="24"/>
              </w:rPr>
            </w:pPr>
          </w:p>
        </w:tc>
      </w:tr>
      <w:tr w14:paraId="31ED5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599EE8A4">
            <w:pPr>
              <w:spacing w:before="240" w:after="240"/>
              <w:rPr>
                <w:rFonts w:ascii="宋体" w:hAnsi="宋体"/>
                <w:sz w:val="24"/>
              </w:rPr>
            </w:pPr>
          </w:p>
        </w:tc>
        <w:tc>
          <w:tcPr>
            <w:tcW w:w="1920" w:type="dxa"/>
          </w:tcPr>
          <w:p w14:paraId="4BF43594">
            <w:pPr>
              <w:spacing w:before="240" w:after="240"/>
              <w:rPr>
                <w:rFonts w:ascii="宋体" w:hAnsi="宋体"/>
                <w:sz w:val="24"/>
              </w:rPr>
            </w:pPr>
          </w:p>
        </w:tc>
        <w:tc>
          <w:tcPr>
            <w:tcW w:w="2400" w:type="dxa"/>
          </w:tcPr>
          <w:p w14:paraId="08B7B090">
            <w:pPr>
              <w:spacing w:before="240" w:after="240"/>
              <w:rPr>
                <w:rFonts w:ascii="宋体" w:hAnsi="宋体"/>
                <w:sz w:val="24"/>
              </w:rPr>
            </w:pPr>
          </w:p>
        </w:tc>
        <w:tc>
          <w:tcPr>
            <w:tcW w:w="2400" w:type="dxa"/>
          </w:tcPr>
          <w:p w14:paraId="26D107D6">
            <w:pPr>
              <w:spacing w:before="240" w:after="240"/>
              <w:rPr>
                <w:rFonts w:ascii="宋体" w:hAnsi="宋体"/>
                <w:sz w:val="24"/>
              </w:rPr>
            </w:pPr>
          </w:p>
        </w:tc>
        <w:tc>
          <w:tcPr>
            <w:tcW w:w="1097" w:type="dxa"/>
          </w:tcPr>
          <w:p w14:paraId="40E78172">
            <w:pPr>
              <w:spacing w:before="240" w:after="240"/>
              <w:rPr>
                <w:rFonts w:ascii="宋体" w:hAnsi="宋体"/>
                <w:sz w:val="24"/>
              </w:rPr>
            </w:pPr>
          </w:p>
        </w:tc>
      </w:tr>
      <w:tr w14:paraId="48E67D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8" w:type="dxa"/>
          </w:tcPr>
          <w:p w14:paraId="5B50AB50">
            <w:pPr>
              <w:spacing w:before="240" w:after="240"/>
              <w:rPr>
                <w:rFonts w:ascii="宋体" w:hAnsi="宋体"/>
                <w:sz w:val="24"/>
              </w:rPr>
            </w:pPr>
          </w:p>
        </w:tc>
        <w:tc>
          <w:tcPr>
            <w:tcW w:w="1920" w:type="dxa"/>
          </w:tcPr>
          <w:p w14:paraId="362F628A">
            <w:pPr>
              <w:spacing w:before="240" w:after="240"/>
              <w:rPr>
                <w:rFonts w:ascii="宋体" w:hAnsi="宋体"/>
                <w:sz w:val="24"/>
              </w:rPr>
            </w:pPr>
          </w:p>
        </w:tc>
        <w:tc>
          <w:tcPr>
            <w:tcW w:w="2400" w:type="dxa"/>
          </w:tcPr>
          <w:p w14:paraId="479421AC">
            <w:pPr>
              <w:spacing w:before="240" w:after="240"/>
              <w:rPr>
                <w:rFonts w:ascii="宋体" w:hAnsi="宋体"/>
                <w:sz w:val="24"/>
              </w:rPr>
            </w:pPr>
          </w:p>
        </w:tc>
        <w:tc>
          <w:tcPr>
            <w:tcW w:w="2400" w:type="dxa"/>
          </w:tcPr>
          <w:p w14:paraId="59F46F63">
            <w:pPr>
              <w:spacing w:before="240" w:after="240"/>
              <w:rPr>
                <w:rFonts w:ascii="宋体" w:hAnsi="宋体"/>
                <w:sz w:val="24"/>
              </w:rPr>
            </w:pPr>
          </w:p>
        </w:tc>
        <w:tc>
          <w:tcPr>
            <w:tcW w:w="1097" w:type="dxa"/>
          </w:tcPr>
          <w:p w14:paraId="08B34906">
            <w:pPr>
              <w:spacing w:before="240" w:after="240"/>
              <w:rPr>
                <w:rFonts w:ascii="宋体" w:hAnsi="宋体"/>
                <w:sz w:val="24"/>
              </w:rPr>
            </w:pPr>
          </w:p>
        </w:tc>
      </w:tr>
    </w:tbl>
    <w:p w14:paraId="47878830">
      <w:pPr>
        <w:spacing w:after="240" w:line="360" w:lineRule="auto"/>
        <w:ind w:hanging="119"/>
        <w:rPr>
          <w:rFonts w:ascii="宋体" w:hAnsi="宋体"/>
          <w:sz w:val="24"/>
          <w:u w:val="single"/>
        </w:rPr>
      </w:pPr>
    </w:p>
    <w:p w14:paraId="10C2FF23">
      <w:pPr>
        <w:spacing w:line="360" w:lineRule="auto"/>
        <w:rPr>
          <w:rFonts w:ascii="宋体" w:hAnsi="宋体"/>
          <w:sz w:val="24"/>
        </w:rPr>
      </w:pPr>
      <w:r>
        <w:rPr>
          <w:rFonts w:hint="eastAsia" w:ascii="宋体" w:hAnsi="宋体"/>
          <w:sz w:val="24"/>
        </w:rPr>
        <w:t>供应商授权代表（签字） ：______________________</w:t>
      </w:r>
    </w:p>
    <w:p w14:paraId="02925B70">
      <w:pPr>
        <w:spacing w:line="360" w:lineRule="auto"/>
        <w:rPr>
          <w:rFonts w:ascii="宋体" w:hAnsi="宋体"/>
          <w:sz w:val="24"/>
          <w:u w:val="single"/>
        </w:rPr>
      </w:pPr>
      <w:r>
        <w:rPr>
          <w:rFonts w:hint="eastAsia" w:ascii="宋体" w:hAnsi="宋体"/>
          <w:sz w:val="24"/>
        </w:rPr>
        <w:t>日 期：</w:t>
      </w:r>
    </w:p>
    <w:p w14:paraId="2C71582C">
      <w:pPr>
        <w:spacing w:line="360" w:lineRule="auto"/>
        <w:rPr>
          <w:rFonts w:ascii="宋体" w:hAnsi="宋体"/>
          <w:sz w:val="24"/>
        </w:rPr>
      </w:pPr>
    </w:p>
    <w:p w14:paraId="77471ADD">
      <w:pPr>
        <w:spacing w:line="360" w:lineRule="auto"/>
        <w:ind w:left="-178" w:leftChars="-85" w:firstLine="616" w:firstLineChars="257"/>
        <w:rPr>
          <w:rFonts w:ascii="宋体" w:hAnsi="宋体"/>
          <w:color w:val="000000"/>
          <w:sz w:val="24"/>
        </w:rPr>
      </w:pPr>
      <w:r>
        <w:rPr>
          <w:rFonts w:ascii="宋体" w:hAnsi="宋体"/>
          <w:color w:val="000000"/>
          <w:sz w:val="24"/>
        </w:rPr>
        <w:t> 注：</w:t>
      </w:r>
      <w:r>
        <w:rPr>
          <w:rFonts w:hint="eastAsia" w:ascii="宋体" w:hAnsi="宋体"/>
          <w:color w:val="000000"/>
          <w:sz w:val="24"/>
        </w:rPr>
        <w:t>供应商</w:t>
      </w:r>
      <w:r>
        <w:rPr>
          <w:rFonts w:ascii="宋体" w:hAnsi="宋体"/>
          <w:color w:val="000000"/>
          <w:sz w:val="24"/>
        </w:rPr>
        <w:t>如果对包括</w:t>
      </w:r>
      <w:r>
        <w:rPr>
          <w:rFonts w:hint="eastAsia" w:ascii="宋体" w:hAnsi="宋体"/>
          <w:color w:val="000000"/>
          <w:sz w:val="24"/>
        </w:rPr>
        <w:t>交货</w:t>
      </w:r>
      <w:r>
        <w:rPr>
          <w:rFonts w:ascii="宋体" w:hAnsi="宋体"/>
          <w:color w:val="000000"/>
          <w:sz w:val="24"/>
        </w:rPr>
        <w:t>期</w:t>
      </w:r>
      <w:r>
        <w:rPr>
          <w:rFonts w:hint="eastAsia" w:ascii="宋体" w:hAnsi="宋体"/>
          <w:color w:val="000000"/>
          <w:sz w:val="24"/>
        </w:rPr>
        <w:t>、交货时间</w:t>
      </w:r>
      <w:r>
        <w:rPr>
          <w:rFonts w:ascii="宋体" w:hAnsi="宋体"/>
          <w:color w:val="000000"/>
          <w:sz w:val="24"/>
        </w:rPr>
        <w:t>、付款方式/条件、</w:t>
      </w:r>
      <w:r>
        <w:rPr>
          <w:rFonts w:hint="eastAsia" w:ascii="宋体" w:hAnsi="宋体"/>
          <w:color w:val="000000"/>
          <w:sz w:val="24"/>
        </w:rPr>
        <w:t>质保</w:t>
      </w:r>
      <w:r>
        <w:rPr>
          <w:rFonts w:ascii="宋体" w:hAnsi="宋体"/>
          <w:color w:val="000000"/>
          <w:sz w:val="24"/>
        </w:rPr>
        <w:t>期及合同条款在内的商务条款的响应有任何偏离，请在本表中详细填写；如对商务条款没有偏离，请注明“无偏离”。</w:t>
      </w:r>
    </w:p>
    <w:p w14:paraId="4C9E5B75">
      <w:pPr>
        <w:widowControl/>
        <w:jc w:val="left"/>
        <w:rPr>
          <w:rFonts w:ascii="宋体" w:hAnsi="宋体"/>
          <w:color w:val="000000"/>
          <w:sz w:val="24"/>
        </w:rPr>
      </w:pPr>
      <w:r>
        <w:rPr>
          <w:rFonts w:ascii="宋体" w:hAnsi="宋体"/>
          <w:color w:val="000000"/>
          <w:sz w:val="24"/>
        </w:rPr>
        <w:br w:type="page"/>
      </w:r>
    </w:p>
    <w:p w14:paraId="5E0440E7">
      <w:pPr>
        <w:spacing w:line="360" w:lineRule="auto"/>
        <w:rPr>
          <w:rFonts w:ascii="宋体" w:hAnsi="宋体"/>
          <w:b/>
          <w:sz w:val="24"/>
        </w:rPr>
      </w:pPr>
      <w:r>
        <w:rPr>
          <w:rFonts w:ascii="宋体" w:hAnsi="宋体"/>
          <w:b/>
          <w:sz w:val="24"/>
        </w:rPr>
        <w:t>5</w:t>
      </w:r>
      <w:r>
        <w:rPr>
          <w:rFonts w:hint="eastAsia" w:ascii="宋体" w:hAnsi="宋体"/>
          <w:b/>
          <w:sz w:val="24"/>
        </w:rPr>
        <w:t>、技术</w:t>
      </w:r>
      <w:r>
        <w:rPr>
          <w:rFonts w:ascii="宋体" w:hAnsi="宋体"/>
          <w:b/>
          <w:sz w:val="24"/>
        </w:rPr>
        <w:t>要求偏离表</w:t>
      </w:r>
    </w:p>
    <w:p w14:paraId="6FBC8609">
      <w:pPr>
        <w:spacing w:line="360" w:lineRule="auto"/>
        <w:rPr>
          <w:rFonts w:ascii="宋体" w:hAnsi="宋体"/>
          <w:sz w:val="24"/>
        </w:rPr>
      </w:pPr>
    </w:p>
    <w:p w14:paraId="37ED7EBA">
      <w:pPr>
        <w:spacing w:line="360" w:lineRule="auto"/>
        <w:jc w:val="center"/>
        <w:rPr>
          <w:rFonts w:ascii="宋体" w:hAnsi="宋体"/>
          <w:b/>
          <w:bCs/>
          <w:sz w:val="24"/>
        </w:rPr>
      </w:pPr>
      <w:r>
        <w:rPr>
          <w:rFonts w:hint="eastAsia" w:ascii="宋体" w:hAnsi="宋体"/>
          <w:b/>
          <w:bCs/>
          <w:sz w:val="24"/>
        </w:rPr>
        <w:t>技术</w:t>
      </w:r>
      <w:r>
        <w:rPr>
          <w:rFonts w:ascii="宋体" w:hAnsi="宋体"/>
          <w:b/>
          <w:bCs/>
          <w:sz w:val="24"/>
        </w:rPr>
        <w:t>要求偏离表</w:t>
      </w:r>
    </w:p>
    <w:p w14:paraId="39ECAE2D">
      <w:pPr>
        <w:spacing w:line="360" w:lineRule="auto"/>
        <w:rPr>
          <w:rFonts w:ascii="宋体" w:hAnsi="宋体"/>
          <w:sz w:val="24"/>
        </w:rPr>
      </w:pP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25"/>
        <w:gridCol w:w="1912"/>
        <w:gridCol w:w="1700"/>
        <w:gridCol w:w="1700"/>
      </w:tblGrid>
      <w:tr w14:paraId="35750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77" w:type="dxa"/>
            <w:vAlign w:val="center"/>
          </w:tcPr>
          <w:p w14:paraId="0A6637AF">
            <w:pPr>
              <w:spacing w:before="240" w:after="240"/>
              <w:jc w:val="center"/>
              <w:rPr>
                <w:rFonts w:ascii="宋体" w:hAnsi="宋体"/>
                <w:sz w:val="24"/>
              </w:rPr>
            </w:pPr>
            <w:r>
              <w:rPr>
                <w:rFonts w:ascii="宋体" w:hAnsi="宋体"/>
                <w:sz w:val="24"/>
              </w:rPr>
              <w:t>序号</w:t>
            </w:r>
          </w:p>
        </w:tc>
        <w:tc>
          <w:tcPr>
            <w:tcW w:w="2125" w:type="dxa"/>
            <w:vAlign w:val="center"/>
          </w:tcPr>
          <w:p w14:paraId="27B56552">
            <w:pPr>
              <w:jc w:val="center"/>
              <w:rPr>
                <w:rFonts w:ascii="宋体" w:hAnsi="宋体"/>
                <w:sz w:val="24"/>
              </w:rPr>
            </w:pPr>
            <w:r>
              <w:rPr>
                <w:rFonts w:hint="eastAsia" w:ascii="宋体" w:hAnsi="宋体"/>
                <w:sz w:val="24"/>
              </w:rPr>
              <w:t>采购文件内容</w:t>
            </w:r>
          </w:p>
        </w:tc>
        <w:tc>
          <w:tcPr>
            <w:tcW w:w="1912" w:type="dxa"/>
            <w:vAlign w:val="center"/>
          </w:tcPr>
          <w:p w14:paraId="4CDE462A">
            <w:pPr>
              <w:jc w:val="center"/>
              <w:rPr>
                <w:rFonts w:ascii="宋体" w:hAnsi="宋体"/>
                <w:sz w:val="24"/>
              </w:rPr>
            </w:pPr>
            <w:r>
              <w:rPr>
                <w:rFonts w:hint="eastAsia" w:ascii="宋体" w:hAnsi="宋体"/>
                <w:sz w:val="24"/>
              </w:rPr>
              <w:t>响应文件内容</w:t>
            </w:r>
          </w:p>
        </w:tc>
        <w:tc>
          <w:tcPr>
            <w:tcW w:w="1700" w:type="dxa"/>
            <w:vAlign w:val="center"/>
          </w:tcPr>
          <w:p w14:paraId="21B6EAAD">
            <w:pPr>
              <w:jc w:val="center"/>
              <w:rPr>
                <w:rFonts w:ascii="宋体" w:hAnsi="宋体"/>
                <w:sz w:val="24"/>
              </w:rPr>
            </w:pPr>
            <w:r>
              <w:rPr>
                <w:rFonts w:ascii="宋体" w:hAnsi="宋体"/>
                <w:sz w:val="24"/>
              </w:rPr>
              <w:t>偏离</w:t>
            </w:r>
          </w:p>
        </w:tc>
        <w:tc>
          <w:tcPr>
            <w:tcW w:w="1700" w:type="dxa"/>
            <w:vAlign w:val="center"/>
          </w:tcPr>
          <w:p w14:paraId="32E4B2A0">
            <w:pPr>
              <w:jc w:val="center"/>
              <w:rPr>
                <w:rFonts w:ascii="宋体" w:hAnsi="宋体"/>
                <w:sz w:val="24"/>
              </w:rPr>
            </w:pPr>
            <w:r>
              <w:rPr>
                <w:rFonts w:ascii="宋体" w:hAnsi="宋体"/>
                <w:sz w:val="24"/>
              </w:rPr>
              <w:t>说明</w:t>
            </w:r>
          </w:p>
        </w:tc>
      </w:tr>
      <w:tr w14:paraId="48E38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38204B23">
            <w:pPr>
              <w:spacing w:before="240" w:after="240"/>
              <w:jc w:val="center"/>
              <w:rPr>
                <w:rFonts w:ascii="宋体" w:hAnsi="宋体"/>
                <w:sz w:val="24"/>
              </w:rPr>
            </w:pPr>
          </w:p>
        </w:tc>
        <w:tc>
          <w:tcPr>
            <w:tcW w:w="2125" w:type="dxa"/>
            <w:vAlign w:val="center"/>
          </w:tcPr>
          <w:p w14:paraId="0B2C72D6">
            <w:pPr>
              <w:jc w:val="center"/>
              <w:rPr>
                <w:rFonts w:ascii="宋体" w:hAnsi="宋体"/>
                <w:sz w:val="24"/>
              </w:rPr>
            </w:pPr>
          </w:p>
        </w:tc>
        <w:tc>
          <w:tcPr>
            <w:tcW w:w="1912" w:type="dxa"/>
            <w:vAlign w:val="center"/>
          </w:tcPr>
          <w:p w14:paraId="6A563510">
            <w:pPr>
              <w:jc w:val="center"/>
              <w:rPr>
                <w:rFonts w:ascii="宋体" w:hAnsi="宋体"/>
                <w:sz w:val="24"/>
              </w:rPr>
            </w:pPr>
          </w:p>
        </w:tc>
        <w:tc>
          <w:tcPr>
            <w:tcW w:w="1700" w:type="dxa"/>
            <w:vAlign w:val="center"/>
          </w:tcPr>
          <w:p w14:paraId="6E41D43B">
            <w:pPr>
              <w:jc w:val="center"/>
              <w:rPr>
                <w:rFonts w:ascii="宋体" w:hAnsi="宋体"/>
                <w:sz w:val="24"/>
              </w:rPr>
            </w:pPr>
          </w:p>
        </w:tc>
        <w:tc>
          <w:tcPr>
            <w:tcW w:w="1700" w:type="dxa"/>
            <w:vAlign w:val="center"/>
          </w:tcPr>
          <w:p w14:paraId="47C7461F">
            <w:pPr>
              <w:jc w:val="center"/>
              <w:rPr>
                <w:rFonts w:ascii="宋体" w:hAnsi="宋体"/>
                <w:sz w:val="24"/>
              </w:rPr>
            </w:pPr>
          </w:p>
        </w:tc>
      </w:tr>
      <w:tr w14:paraId="646A4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79663702">
            <w:pPr>
              <w:spacing w:before="240" w:after="240"/>
              <w:rPr>
                <w:rFonts w:ascii="宋体" w:hAnsi="宋体"/>
                <w:sz w:val="24"/>
              </w:rPr>
            </w:pPr>
          </w:p>
        </w:tc>
        <w:tc>
          <w:tcPr>
            <w:tcW w:w="2125" w:type="dxa"/>
          </w:tcPr>
          <w:p w14:paraId="4D94F4D2">
            <w:pPr>
              <w:rPr>
                <w:rFonts w:ascii="宋体" w:hAnsi="宋体"/>
                <w:sz w:val="24"/>
              </w:rPr>
            </w:pPr>
          </w:p>
        </w:tc>
        <w:tc>
          <w:tcPr>
            <w:tcW w:w="1912" w:type="dxa"/>
          </w:tcPr>
          <w:p w14:paraId="41A3913A">
            <w:pPr>
              <w:rPr>
                <w:rFonts w:ascii="宋体" w:hAnsi="宋体"/>
                <w:sz w:val="24"/>
              </w:rPr>
            </w:pPr>
          </w:p>
        </w:tc>
        <w:tc>
          <w:tcPr>
            <w:tcW w:w="1700" w:type="dxa"/>
          </w:tcPr>
          <w:p w14:paraId="14366E30">
            <w:pPr>
              <w:rPr>
                <w:rFonts w:ascii="宋体" w:hAnsi="宋体"/>
                <w:sz w:val="24"/>
              </w:rPr>
            </w:pPr>
          </w:p>
        </w:tc>
        <w:tc>
          <w:tcPr>
            <w:tcW w:w="1700" w:type="dxa"/>
          </w:tcPr>
          <w:p w14:paraId="3B64604B">
            <w:pPr>
              <w:rPr>
                <w:rFonts w:ascii="宋体" w:hAnsi="宋体"/>
                <w:sz w:val="24"/>
              </w:rPr>
            </w:pPr>
          </w:p>
        </w:tc>
      </w:tr>
      <w:tr w14:paraId="5960D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1D822A08">
            <w:pPr>
              <w:spacing w:before="240" w:after="240"/>
              <w:rPr>
                <w:rFonts w:ascii="宋体" w:hAnsi="宋体"/>
                <w:sz w:val="24"/>
              </w:rPr>
            </w:pPr>
          </w:p>
        </w:tc>
        <w:tc>
          <w:tcPr>
            <w:tcW w:w="2125" w:type="dxa"/>
          </w:tcPr>
          <w:p w14:paraId="432A6EAC">
            <w:pPr>
              <w:rPr>
                <w:rFonts w:ascii="宋体" w:hAnsi="宋体"/>
                <w:sz w:val="24"/>
              </w:rPr>
            </w:pPr>
          </w:p>
        </w:tc>
        <w:tc>
          <w:tcPr>
            <w:tcW w:w="1912" w:type="dxa"/>
          </w:tcPr>
          <w:p w14:paraId="71F345DB">
            <w:pPr>
              <w:rPr>
                <w:rFonts w:ascii="宋体" w:hAnsi="宋体"/>
                <w:sz w:val="24"/>
              </w:rPr>
            </w:pPr>
          </w:p>
        </w:tc>
        <w:tc>
          <w:tcPr>
            <w:tcW w:w="1700" w:type="dxa"/>
          </w:tcPr>
          <w:p w14:paraId="57F16EAC">
            <w:pPr>
              <w:rPr>
                <w:rFonts w:ascii="宋体" w:hAnsi="宋体"/>
                <w:sz w:val="24"/>
              </w:rPr>
            </w:pPr>
          </w:p>
        </w:tc>
        <w:tc>
          <w:tcPr>
            <w:tcW w:w="1700" w:type="dxa"/>
          </w:tcPr>
          <w:p w14:paraId="17C08827">
            <w:pPr>
              <w:rPr>
                <w:rFonts w:ascii="宋体" w:hAnsi="宋体"/>
                <w:sz w:val="24"/>
              </w:rPr>
            </w:pPr>
          </w:p>
        </w:tc>
      </w:tr>
      <w:tr w14:paraId="27A0F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11237E4D">
            <w:pPr>
              <w:spacing w:before="240" w:after="240"/>
              <w:rPr>
                <w:rFonts w:ascii="宋体" w:hAnsi="宋体"/>
                <w:sz w:val="24"/>
              </w:rPr>
            </w:pPr>
          </w:p>
        </w:tc>
        <w:tc>
          <w:tcPr>
            <w:tcW w:w="2125" w:type="dxa"/>
          </w:tcPr>
          <w:p w14:paraId="401C6AC4">
            <w:pPr>
              <w:rPr>
                <w:rFonts w:ascii="宋体" w:hAnsi="宋体"/>
                <w:sz w:val="24"/>
              </w:rPr>
            </w:pPr>
          </w:p>
        </w:tc>
        <w:tc>
          <w:tcPr>
            <w:tcW w:w="1912" w:type="dxa"/>
          </w:tcPr>
          <w:p w14:paraId="09C6D259">
            <w:pPr>
              <w:rPr>
                <w:rFonts w:ascii="宋体" w:hAnsi="宋体"/>
                <w:sz w:val="24"/>
              </w:rPr>
            </w:pPr>
          </w:p>
        </w:tc>
        <w:tc>
          <w:tcPr>
            <w:tcW w:w="1700" w:type="dxa"/>
          </w:tcPr>
          <w:p w14:paraId="70C7AAB2">
            <w:pPr>
              <w:rPr>
                <w:rFonts w:ascii="宋体" w:hAnsi="宋体"/>
                <w:sz w:val="24"/>
              </w:rPr>
            </w:pPr>
          </w:p>
        </w:tc>
        <w:tc>
          <w:tcPr>
            <w:tcW w:w="1700" w:type="dxa"/>
          </w:tcPr>
          <w:p w14:paraId="2E6D6A18">
            <w:pPr>
              <w:rPr>
                <w:rFonts w:ascii="宋体" w:hAnsi="宋体"/>
                <w:sz w:val="24"/>
              </w:rPr>
            </w:pPr>
          </w:p>
        </w:tc>
      </w:tr>
      <w:tr w14:paraId="5A880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55372DAA">
            <w:pPr>
              <w:spacing w:before="240" w:after="240"/>
              <w:rPr>
                <w:rFonts w:ascii="宋体" w:hAnsi="宋体"/>
                <w:sz w:val="24"/>
              </w:rPr>
            </w:pPr>
          </w:p>
        </w:tc>
        <w:tc>
          <w:tcPr>
            <w:tcW w:w="2125" w:type="dxa"/>
          </w:tcPr>
          <w:p w14:paraId="3639BC68">
            <w:pPr>
              <w:rPr>
                <w:rFonts w:ascii="宋体" w:hAnsi="宋体"/>
                <w:sz w:val="24"/>
              </w:rPr>
            </w:pPr>
          </w:p>
        </w:tc>
        <w:tc>
          <w:tcPr>
            <w:tcW w:w="1912" w:type="dxa"/>
          </w:tcPr>
          <w:p w14:paraId="4B3F1BEE">
            <w:pPr>
              <w:rPr>
                <w:rFonts w:ascii="宋体" w:hAnsi="宋体"/>
                <w:sz w:val="24"/>
              </w:rPr>
            </w:pPr>
          </w:p>
        </w:tc>
        <w:tc>
          <w:tcPr>
            <w:tcW w:w="1700" w:type="dxa"/>
          </w:tcPr>
          <w:p w14:paraId="6ED362C1">
            <w:pPr>
              <w:rPr>
                <w:rFonts w:ascii="宋体" w:hAnsi="宋体"/>
                <w:sz w:val="24"/>
              </w:rPr>
            </w:pPr>
          </w:p>
        </w:tc>
        <w:tc>
          <w:tcPr>
            <w:tcW w:w="1700" w:type="dxa"/>
          </w:tcPr>
          <w:p w14:paraId="423EF580">
            <w:pPr>
              <w:rPr>
                <w:rFonts w:ascii="宋体" w:hAnsi="宋体"/>
                <w:sz w:val="24"/>
              </w:rPr>
            </w:pPr>
          </w:p>
        </w:tc>
      </w:tr>
      <w:tr w14:paraId="7F8F7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1766EDE8">
            <w:pPr>
              <w:spacing w:before="240" w:after="240"/>
              <w:rPr>
                <w:rFonts w:ascii="宋体" w:hAnsi="宋体"/>
                <w:sz w:val="24"/>
              </w:rPr>
            </w:pPr>
          </w:p>
        </w:tc>
        <w:tc>
          <w:tcPr>
            <w:tcW w:w="2125" w:type="dxa"/>
          </w:tcPr>
          <w:p w14:paraId="606626CD">
            <w:pPr>
              <w:rPr>
                <w:rFonts w:ascii="宋体" w:hAnsi="宋体"/>
                <w:sz w:val="24"/>
              </w:rPr>
            </w:pPr>
          </w:p>
        </w:tc>
        <w:tc>
          <w:tcPr>
            <w:tcW w:w="1912" w:type="dxa"/>
          </w:tcPr>
          <w:p w14:paraId="3DC502CA">
            <w:pPr>
              <w:rPr>
                <w:rFonts w:ascii="宋体" w:hAnsi="宋体"/>
                <w:sz w:val="24"/>
              </w:rPr>
            </w:pPr>
          </w:p>
        </w:tc>
        <w:tc>
          <w:tcPr>
            <w:tcW w:w="1700" w:type="dxa"/>
          </w:tcPr>
          <w:p w14:paraId="65E91DE4">
            <w:pPr>
              <w:rPr>
                <w:rFonts w:ascii="宋体" w:hAnsi="宋体"/>
                <w:sz w:val="24"/>
              </w:rPr>
            </w:pPr>
          </w:p>
        </w:tc>
        <w:tc>
          <w:tcPr>
            <w:tcW w:w="1700" w:type="dxa"/>
          </w:tcPr>
          <w:p w14:paraId="7356B1A6">
            <w:pPr>
              <w:rPr>
                <w:rFonts w:ascii="宋体" w:hAnsi="宋体"/>
                <w:sz w:val="24"/>
              </w:rPr>
            </w:pPr>
          </w:p>
        </w:tc>
      </w:tr>
      <w:tr w14:paraId="4411A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77" w:type="dxa"/>
          </w:tcPr>
          <w:p w14:paraId="1133A501">
            <w:pPr>
              <w:spacing w:before="240" w:after="240"/>
              <w:rPr>
                <w:rFonts w:ascii="宋体" w:hAnsi="宋体"/>
                <w:sz w:val="24"/>
              </w:rPr>
            </w:pPr>
          </w:p>
        </w:tc>
        <w:tc>
          <w:tcPr>
            <w:tcW w:w="2125" w:type="dxa"/>
          </w:tcPr>
          <w:p w14:paraId="0F2F4D10">
            <w:pPr>
              <w:rPr>
                <w:rFonts w:ascii="宋体" w:hAnsi="宋体"/>
                <w:sz w:val="24"/>
              </w:rPr>
            </w:pPr>
          </w:p>
        </w:tc>
        <w:tc>
          <w:tcPr>
            <w:tcW w:w="1912" w:type="dxa"/>
          </w:tcPr>
          <w:p w14:paraId="469A39A6">
            <w:pPr>
              <w:rPr>
                <w:rFonts w:ascii="宋体" w:hAnsi="宋体"/>
                <w:sz w:val="24"/>
              </w:rPr>
            </w:pPr>
          </w:p>
        </w:tc>
        <w:tc>
          <w:tcPr>
            <w:tcW w:w="1700" w:type="dxa"/>
          </w:tcPr>
          <w:p w14:paraId="15906402">
            <w:pPr>
              <w:rPr>
                <w:rFonts w:ascii="宋体" w:hAnsi="宋体"/>
                <w:sz w:val="24"/>
              </w:rPr>
            </w:pPr>
          </w:p>
        </w:tc>
        <w:tc>
          <w:tcPr>
            <w:tcW w:w="1700" w:type="dxa"/>
          </w:tcPr>
          <w:p w14:paraId="26809684">
            <w:pPr>
              <w:rPr>
                <w:rFonts w:ascii="宋体" w:hAnsi="宋体"/>
                <w:sz w:val="24"/>
              </w:rPr>
            </w:pPr>
          </w:p>
        </w:tc>
      </w:tr>
      <w:tr w14:paraId="1416A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77" w:type="dxa"/>
          </w:tcPr>
          <w:p w14:paraId="0AA95682">
            <w:pPr>
              <w:spacing w:before="240" w:after="240"/>
              <w:rPr>
                <w:rFonts w:ascii="宋体" w:hAnsi="宋体"/>
                <w:sz w:val="24"/>
              </w:rPr>
            </w:pPr>
          </w:p>
        </w:tc>
        <w:tc>
          <w:tcPr>
            <w:tcW w:w="2125" w:type="dxa"/>
          </w:tcPr>
          <w:p w14:paraId="35970A75">
            <w:pPr>
              <w:rPr>
                <w:rFonts w:ascii="宋体" w:hAnsi="宋体"/>
                <w:sz w:val="24"/>
              </w:rPr>
            </w:pPr>
          </w:p>
        </w:tc>
        <w:tc>
          <w:tcPr>
            <w:tcW w:w="1912" w:type="dxa"/>
          </w:tcPr>
          <w:p w14:paraId="42DE3E76">
            <w:pPr>
              <w:rPr>
                <w:rFonts w:ascii="宋体" w:hAnsi="宋体"/>
                <w:sz w:val="24"/>
              </w:rPr>
            </w:pPr>
          </w:p>
        </w:tc>
        <w:tc>
          <w:tcPr>
            <w:tcW w:w="1700" w:type="dxa"/>
          </w:tcPr>
          <w:p w14:paraId="7C11C3F2">
            <w:pPr>
              <w:rPr>
                <w:rFonts w:ascii="宋体" w:hAnsi="宋体"/>
                <w:sz w:val="24"/>
              </w:rPr>
            </w:pPr>
          </w:p>
        </w:tc>
        <w:tc>
          <w:tcPr>
            <w:tcW w:w="1700" w:type="dxa"/>
          </w:tcPr>
          <w:p w14:paraId="69A88991">
            <w:pPr>
              <w:rPr>
                <w:rFonts w:ascii="宋体" w:hAnsi="宋体"/>
                <w:sz w:val="24"/>
              </w:rPr>
            </w:pPr>
          </w:p>
        </w:tc>
      </w:tr>
    </w:tbl>
    <w:p w14:paraId="126278FF">
      <w:pPr>
        <w:spacing w:line="360" w:lineRule="auto"/>
        <w:ind w:hanging="119"/>
        <w:rPr>
          <w:rFonts w:ascii="宋体" w:hAnsi="宋体"/>
          <w:sz w:val="24"/>
        </w:rPr>
      </w:pPr>
    </w:p>
    <w:p w14:paraId="629CCDC7">
      <w:pPr>
        <w:spacing w:line="360" w:lineRule="auto"/>
        <w:ind w:hanging="119"/>
        <w:rPr>
          <w:rFonts w:ascii="宋体" w:hAnsi="宋体" w:eastAsia="宋体"/>
          <w:b/>
          <w:bCs/>
          <w:sz w:val="24"/>
        </w:rPr>
      </w:pPr>
      <w:r>
        <w:rPr>
          <w:rFonts w:ascii="宋体" w:hAnsi="宋体"/>
          <w:b/>
          <w:bCs/>
          <w:sz w:val="24"/>
        </w:rPr>
        <w:t>注：</w:t>
      </w:r>
    </w:p>
    <w:p w14:paraId="65471C30">
      <w:pPr>
        <w:spacing w:line="360" w:lineRule="auto"/>
        <w:ind w:hanging="119"/>
        <w:rPr>
          <w:rFonts w:ascii="宋体" w:hAnsi="宋体"/>
          <w:b/>
          <w:bCs/>
          <w:sz w:val="24"/>
        </w:rPr>
      </w:pPr>
      <w:r>
        <w:rPr>
          <w:rFonts w:ascii="宋体" w:hAnsi="宋体"/>
          <w:b/>
          <w:bCs/>
          <w:sz w:val="24"/>
        </w:rPr>
        <w:t>1、供应商的</w:t>
      </w:r>
      <w:r>
        <w:rPr>
          <w:rFonts w:hint="eastAsia" w:ascii="宋体" w:hAnsi="宋体"/>
          <w:b/>
          <w:bCs/>
          <w:sz w:val="24"/>
        </w:rPr>
        <w:t>服务</w:t>
      </w:r>
      <w:r>
        <w:rPr>
          <w:rFonts w:ascii="宋体" w:hAnsi="宋体"/>
          <w:b/>
          <w:bCs/>
          <w:sz w:val="24"/>
        </w:rPr>
        <w:t>偏差必须如实填写，并应对偏差情况作出必要说明。供应商应对故意隐瞒技术偏差的行为承担责任。对采购文件有任何偏离应列明“正偏离”或“负偏离”，并标明“其他无偏离”。</w:t>
      </w:r>
    </w:p>
    <w:p w14:paraId="388EDD24">
      <w:pPr>
        <w:spacing w:line="360" w:lineRule="auto"/>
        <w:ind w:hanging="119"/>
        <w:rPr>
          <w:rFonts w:ascii="宋体" w:hAnsi="宋体"/>
          <w:b/>
          <w:bCs/>
          <w:sz w:val="24"/>
        </w:rPr>
      </w:pPr>
      <w:r>
        <w:rPr>
          <w:rFonts w:ascii="宋体" w:hAnsi="宋体"/>
          <w:b/>
          <w:bCs/>
          <w:sz w:val="24"/>
        </w:rPr>
        <w:t>2、对</w:t>
      </w:r>
      <w:r>
        <w:rPr>
          <w:rFonts w:hint="eastAsia" w:ascii="宋体" w:hAnsi="宋体"/>
          <w:b/>
          <w:bCs/>
          <w:sz w:val="24"/>
        </w:rPr>
        <w:t>服务要求</w:t>
      </w:r>
      <w:r>
        <w:rPr>
          <w:rFonts w:ascii="宋体" w:hAnsi="宋体"/>
          <w:b/>
          <w:bCs/>
          <w:sz w:val="24"/>
        </w:rPr>
        <w:t>无偏离应标明“无偏离”</w:t>
      </w:r>
    </w:p>
    <w:p w14:paraId="17AF1CD6">
      <w:pPr>
        <w:spacing w:line="360" w:lineRule="auto"/>
        <w:ind w:hanging="119"/>
        <w:rPr>
          <w:rFonts w:ascii="宋体" w:hAnsi="宋体" w:eastAsia="宋体"/>
          <w:b/>
          <w:bCs/>
          <w:sz w:val="24"/>
        </w:rPr>
      </w:pPr>
      <w:r>
        <w:rPr>
          <w:rFonts w:hint="eastAsia" w:ascii="宋体" w:hAnsi="宋体"/>
          <w:b/>
          <w:bCs/>
          <w:sz w:val="24"/>
        </w:rPr>
        <w:t>3</w:t>
      </w:r>
      <w:r>
        <w:rPr>
          <w:rFonts w:ascii="宋体" w:hAnsi="宋体"/>
          <w:b/>
          <w:bCs/>
          <w:sz w:val="24"/>
        </w:rPr>
        <w:t>、</w:t>
      </w:r>
      <w:r>
        <w:rPr>
          <w:rFonts w:ascii="宋体" w:hAnsi="宋体"/>
          <w:b/>
          <w:bCs/>
          <w:sz w:val="24"/>
          <w:szCs w:val="24"/>
        </w:rPr>
        <w:t>如不涉及技术要求可不填此表</w:t>
      </w:r>
    </w:p>
    <w:p w14:paraId="683E4F93">
      <w:pPr>
        <w:spacing w:line="360" w:lineRule="auto"/>
        <w:rPr>
          <w:rFonts w:ascii="宋体" w:hAnsi="宋体"/>
          <w:b/>
          <w:sz w:val="24"/>
        </w:rPr>
      </w:pPr>
      <w:bookmarkStart w:id="587" w:name="_Toc47418731"/>
      <w:bookmarkStart w:id="588" w:name="_Toc47261885"/>
      <w:bookmarkStart w:id="589" w:name="_Toc47418938"/>
      <w:bookmarkStart w:id="590" w:name="_Toc47261690"/>
      <w:bookmarkStart w:id="591" w:name="_Toc48995851"/>
      <w:bookmarkStart w:id="592" w:name="_Toc193858794"/>
      <w:bookmarkStart w:id="593" w:name="_Toc155772036"/>
      <w:bookmarkStart w:id="594" w:name="_Toc47418255"/>
      <w:bookmarkStart w:id="595" w:name="_Toc243946205"/>
      <w:bookmarkStart w:id="596" w:name="_Toc195427228"/>
      <w:bookmarkStart w:id="597" w:name="_Toc146011785"/>
      <w:bookmarkStart w:id="598" w:name="_Toc47262069"/>
      <w:bookmarkStart w:id="599" w:name="_Toc153353721"/>
      <w:bookmarkStart w:id="600" w:name="_Toc245740654"/>
      <w:bookmarkStart w:id="601" w:name="_Toc243680612"/>
      <w:bookmarkStart w:id="602" w:name="_Toc49019236"/>
      <w:bookmarkStart w:id="603" w:name="_Toc48791235"/>
      <w:bookmarkStart w:id="604" w:name="_Toc155772928"/>
    </w:p>
    <w:p w14:paraId="36327F99">
      <w:pPr>
        <w:spacing w:line="360" w:lineRule="auto"/>
        <w:rPr>
          <w:rFonts w:ascii="宋体" w:hAnsi="宋体"/>
          <w:b/>
          <w:sz w:val="24"/>
        </w:rPr>
      </w:pPr>
    </w:p>
    <w:p w14:paraId="508F8A7C">
      <w:pPr>
        <w:spacing w:line="360" w:lineRule="auto"/>
        <w:rPr>
          <w:rFonts w:ascii="宋体" w:hAnsi="宋体"/>
          <w:b/>
          <w:sz w:val="24"/>
        </w:rPr>
      </w:pPr>
    </w:p>
    <w:p w14:paraId="6A3D2ED3">
      <w:pPr>
        <w:spacing w:line="360" w:lineRule="auto"/>
        <w:rPr>
          <w:rFonts w:ascii="宋体" w:hAnsi="宋体"/>
          <w:b/>
          <w:sz w:val="24"/>
        </w:rPr>
      </w:pPr>
      <w:r>
        <w:rPr>
          <w:rFonts w:ascii="宋体" w:hAnsi="宋体"/>
          <w:b/>
          <w:sz w:val="24"/>
        </w:rPr>
        <w:t>6、法定代表人授权书</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0514EB8E">
      <w:pPr>
        <w:spacing w:line="360" w:lineRule="auto"/>
        <w:rPr>
          <w:rFonts w:ascii="宋体" w:hAnsi="宋体"/>
          <w:sz w:val="24"/>
        </w:rPr>
      </w:pPr>
    </w:p>
    <w:p w14:paraId="41D48C59">
      <w:pPr>
        <w:spacing w:line="360" w:lineRule="auto"/>
        <w:jc w:val="center"/>
        <w:rPr>
          <w:rFonts w:ascii="宋体" w:hAnsi="宋体"/>
          <w:b/>
          <w:bCs/>
          <w:sz w:val="24"/>
        </w:rPr>
      </w:pPr>
      <w:r>
        <w:rPr>
          <w:rFonts w:ascii="宋体" w:hAnsi="宋体"/>
          <w:b/>
          <w:bCs/>
          <w:sz w:val="24"/>
        </w:rPr>
        <w:t>法定代表人授权书</w:t>
      </w:r>
    </w:p>
    <w:p w14:paraId="2399A257">
      <w:pPr>
        <w:spacing w:line="360" w:lineRule="auto"/>
        <w:rPr>
          <w:rFonts w:ascii="宋体" w:hAnsi="宋体"/>
          <w:sz w:val="24"/>
        </w:rPr>
      </w:pPr>
    </w:p>
    <w:p w14:paraId="002EB401">
      <w:pPr>
        <w:spacing w:line="360" w:lineRule="auto"/>
        <w:ind w:firstLine="435"/>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（供应商名称）</w:t>
      </w:r>
      <w:r>
        <w:rPr>
          <w:rFonts w:ascii="宋体" w:hAnsi="宋体"/>
          <w:sz w:val="24"/>
        </w:rPr>
        <w:t>的在下面签字的</w:t>
      </w:r>
      <w:r>
        <w:rPr>
          <w:rFonts w:ascii="宋体" w:hAnsi="宋体"/>
          <w:sz w:val="24"/>
          <w:u w:val="single"/>
        </w:rPr>
        <w:t>（法定代表人姓名、职务</w:t>
      </w:r>
      <w:r>
        <w:rPr>
          <w:rFonts w:hint="eastAsia" w:ascii="宋体" w:hAnsi="宋体"/>
          <w:sz w:val="24"/>
          <w:u w:val="single"/>
        </w:rPr>
        <w:t>、身份证号码</w:t>
      </w:r>
      <w:r>
        <w:rPr>
          <w:rFonts w:ascii="宋体" w:hAnsi="宋体"/>
          <w:sz w:val="24"/>
          <w:u w:val="single"/>
        </w:rPr>
        <w:t>）</w:t>
      </w:r>
      <w:r>
        <w:rPr>
          <w:rFonts w:ascii="宋体" w:hAnsi="宋体"/>
          <w:sz w:val="24"/>
        </w:rPr>
        <w:t>代表本公司授权的在下面签字的</w:t>
      </w:r>
      <w:r>
        <w:rPr>
          <w:rFonts w:ascii="宋体" w:hAnsi="宋体"/>
          <w:sz w:val="24"/>
          <w:u w:val="single"/>
        </w:rPr>
        <w:t>（被授权人的姓名、职务</w:t>
      </w:r>
      <w:r>
        <w:rPr>
          <w:rFonts w:hint="eastAsia" w:ascii="宋体" w:hAnsi="宋体"/>
          <w:sz w:val="24"/>
          <w:u w:val="single"/>
        </w:rPr>
        <w:t>、身份证号码</w:t>
      </w:r>
      <w:r>
        <w:rPr>
          <w:rFonts w:ascii="宋体" w:hAnsi="宋体"/>
          <w:sz w:val="24"/>
          <w:u w:val="single"/>
        </w:rPr>
        <w:t>）</w:t>
      </w:r>
      <w:r>
        <w:rPr>
          <w:rFonts w:ascii="宋体" w:hAnsi="宋体"/>
          <w:sz w:val="24"/>
        </w:rPr>
        <w:t>为本公司的合法代理人，就项目（采购项目编号：）的</w:t>
      </w:r>
      <w:r>
        <w:rPr>
          <w:rFonts w:hint="eastAsia" w:ascii="宋体" w:hAnsi="宋体"/>
          <w:sz w:val="24"/>
        </w:rPr>
        <w:t>竞争性磋商采购</w:t>
      </w:r>
      <w:r>
        <w:rPr>
          <w:rFonts w:ascii="宋体" w:hAnsi="宋体"/>
          <w:sz w:val="24"/>
        </w:rPr>
        <w:t>，以本公司名义处理一切与之有关的事务。我公司对被授权人的签名负全部法律责任。</w:t>
      </w:r>
    </w:p>
    <w:p w14:paraId="69D6056F">
      <w:pPr>
        <w:spacing w:line="360" w:lineRule="auto"/>
        <w:ind w:firstLine="435"/>
        <w:rPr>
          <w:rFonts w:ascii="宋体" w:hAnsi="宋体"/>
          <w:sz w:val="24"/>
        </w:rPr>
      </w:pPr>
      <w:r>
        <w:rPr>
          <w:rFonts w:ascii="宋体" w:hAnsi="宋体"/>
          <w:sz w:val="24"/>
        </w:rPr>
        <w:t>本授权书于年月日</w:t>
      </w:r>
      <w:r>
        <w:rPr>
          <w:rFonts w:hint="eastAsia" w:ascii="宋体" w:hAnsi="宋体"/>
          <w:sz w:val="24"/>
        </w:rPr>
        <w:t>盖章</w:t>
      </w:r>
      <w:r>
        <w:rPr>
          <w:rFonts w:ascii="宋体" w:hAnsi="宋体"/>
          <w:sz w:val="24"/>
        </w:rPr>
        <w:t>生效，特此声明。</w:t>
      </w:r>
    </w:p>
    <w:p w14:paraId="0414020A">
      <w:pPr>
        <w:spacing w:line="360" w:lineRule="auto"/>
        <w:ind w:firstLine="435"/>
        <w:rPr>
          <w:rFonts w:ascii="宋体" w:hAnsi="宋体"/>
          <w:sz w:val="24"/>
        </w:rPr>
      </w:pPr>
    </w:p>
    <w:p w14:paraId="4D8A19DD">
      <w:pPr>
        <w:spacing w:line="360" w:lineRule="auto"/>
        <w:ind w:firstLine="435"/>
        <w:rPr>
          <w:rFonts w:ascii="宋体" w:hAnsi="宋体"/>
          <w:sz w:val="24"/>
        </w:rPr>
      </w:pPr>
    </w:p>
    <w:p w14:paraId="7D7F3DBB">
      <w:pPr>
        <w:spacing w:line="360" w:lineRule="auto"/>
        <w:ind w:firstLine="435"/>
        <w:rPr>
          <w:rFonts w:ascii="宋体" w:hAnsi="宋体"/>
          <w:sz w:val="24"/>
        </w:rPr>
      </w:pPr>
    </w:p>
    <w:p w14:paraId="33AEC6D3">
      <w:pPr>
        <w:spacing w:line="480" w:lineRule="auto"/>
        <w:ind w:firstLine="435"/>
        <w:rPr>
          <w:rFonts w:ascii="宋体" w:hAnsi="宋体"/>
          <w:sz w:val="24"/>
          <w:u w:val="single"/>
        </w:rPr>
      </w:pPr>
      <w:r>
        <w:rPr>
          <w:rFonts w:ascii="宋体" w:hAnsi="宋体"/>
          <w:sz w:val="24"/>
        </w:rPr>
        <w:t>法定代表人签字或</w:t>
      </w:r>
      <w:r>
        <w:rPr>
          <w:rFonts w:hint="eastAsia" w:ascii="宋体" w:hAnsi="宋体"/>
          <w:sz w:val="24"/>
        </w:rPr>
        <w:t>盖</w:t>
      </w:r>
      <w:r>
        <w:rPr>
          <w:rFonts w:ascii="宋体" w:hAnsi="宋体"/>
          <w:sz w:val="24"/>
        </w:rPr>
        <w:t>章</w:t>
      </w:r>
      <w:r>
        <w:rPr>
          <w:rFonts w:hint="eastAsia" w:ascii="宋体" w:hAnsi="宋体"/>
          <w:sz w:val="24"/>
        </w:rPr>
        <w:t>：</w:t>
      </w:r>
    </w:p>
    <w:p w14:paraId="72D53EEB">
      <w:pPr>
        <w:spacing w:line="480" w:lineRule="auto"/>
        <w:ind w:firstLine="435"/>
        <w:rPr>
          <w:rFonts w:ascii="宋体" w:hAnsi="宋体"/>
          <w:sz w:val="24"/>
          <w:u w:val="single"/>
        </w:rPr>
      </w:pPr>
      <w:r>
        <w:rPr>
          <w:rFonts w:hint="eastAsia" w:ascii="宋体" w:hAnsi="宋体"/>
          <w:sz w:val="24"/>
        </w:rPr>
        <w:t>供应商授权代表</w:t>
      </w:r>
      <w:r>
        <w:rPr>
          <w:rFonts w:ascii="宋体" w:hAnsi="宋体"/>
          <w:sz w:val="24"/>
        </w:rPr>
        <w:t>签字</w:t>
      </w:r>
      <w:r>
        <w:rPr>
          <w:rFonts w:hint="eastAsia" w:ascii="宋体" w:hAnsi="宋体"/>
          <w:sz w:val="24"/>
        </w:rPr>
        <w:t>：</w:t>
      </w:r>
    </w:p>
    <w:p w14:paraId="34F397C2">
      <w:pPr>
        <w:spacing w:line="480" w:lineRule="auto"/>
        <w:ind w:firstLine="435"/>
        <w:rPr>
          <w:rFonts w:ascii="宋体" w:hAnsi="宋体"/>
          <w:sz w:val="24"/>
        </w:rPr>
      </w:pPr>
      <w:r>
        <w:rPr>
          <w:rFonts w:hint="eastAsia" w:ascii="宋体" w:hAnsi="宋体"/>
          <w:sz w:val="24"/>
        </w:rPr>
        <w:t>授权代表联系方式：</w:t>
      </w:r>
    </w:p>
    <w:p w14:paraId="023B0B4E">
      <w:pPr>
        <w:spacing w:line="480" w:lineRule="auto"/>
        <w:ind w:firstLine="435"/>
        <w:rPr>
          <w:rFonts w:ascii="宋体" w:hAnsi="宋体"/>
          <w:sz w:val="24"/>
          <w:u w:val="single"/>
        </w:rPr>
      </w:pPr>
      <w:r>
        <w:rPr>
          <w:rFonts w:ascii="宋体" w:hAnsi="宋体"/>
          <w:sz w:val="24"/>
        </w:rPr>
        <w:t>供应商名称（公章）</w:t>
      </w:r>
      <w:r>
        <w:rPr>
          <w:rFonts w:hint="eastAsia" w:ascii="宋体" w:hAnsi="宋体"/>
          <w:sz w:val="24"/>
        </w:rPr>
        <w:t>：</w:t>
      </w:r>
    </w:p>
    <w:p w14:paraId="027155E5">
      <w:pPr>
        <w:spacing w:line="480" w:lineRule="auto"/>
        <w:ind w:firstLine="424" w:firstLineChars="177"/>
        <w:rPr>
          <w:rFonts w:ascii="宋体" w:hAnsi="宋体"/>
          <w:sz w:val="24"/>
        </w:rPr>
      </w:pPr>
      <w:r>
        <w:rPr>
          <w:rFonts w:hint="eastAsia" w:ascii="宋体" w:hAnsi="宋体"/>
          <w:sz w:val="24"/>
        </w:rPr>
        <w:t>日 期：</w:t>
      </w:r>
    </w:p>
    <w:p w14:paraId="28A7743D">
      <w:pPr>
        <w:spacing w:line="360" w:lineRule="auto"/>
        <w:ind w:firstLine="435"/>
        <w:rPr>
          <w:rFonts w:ascii="宋体" w:hAnsi="宋体"/>
          <w:sz w:val="24"/>
        </w:rPr>
      </w:pPr>
    </w:p>
    <w:p w14:paraId="46CBDA3C">
      <w:pPr>
        <w:spacing w:line="360" w:lineRule="auto"/>
        <w:ind w:firstLine="435"/>
        <w:rPr>
          <w:rFonts w:ascii="宋体" w:hAnsi="宋体"/>
          <w:sz w:val="24"/>
        </w:rPr>
      </w:pPr>
    </w:p>
    <w:p w14:paraId="2BBF06B3">
      <w:pPr>
        <w:spacing w:line="480" w:lineRule="auto"/>
        <w:ind w:right="480"/>
        <w:rPr>
          <w:rFonts w:ascii="宋体" w:hAnsi="宋体"/>
          <w:b/>
          <w:sz w:val="24"/>
        </w:rPr>
      </w:pPr>
      <w:r>
        <w:rPr>
          <w:rFonts w:hint="eastAsia" w:ascii="宋体" w:hAnsi="宋体"/>
          <w:b/>
          <w:bCs/>
          <w:sz w:val="24"/>
        </w:rPr>
        <w:t>附：法定代表人及被授权人身份证（复印件加盖公章）</w:t>
      </w:r>
      <w:r>
        <w:rPr>
          <w:rFonts w:ascii="宋体" w:hAnsi="宋体"/>
          <w:sz w:val="24"/>
        </w:rPr>
        <w:br w:type="page"/>
      </w:r>
      <w:r>
        <w:rPr>
          <w:rFonts w:ascii="宋体" w:hAnsi="宋体"/>
          <w:b/>
          <w:sz w:val="24"/>
        </w:rPr>
        <w:t>7、资格证明文件格式</w:t>
      </w:r>
    </w:p>
    <w:p w14:paraId="52D47390">
      <w:pPr>
        <w:spacing w:line="480" w:lineRule="auto"/>
        <w:ind w:right="480" w:firstLine="422" w:firstLineChars="200"/>
        <w:rPr>
          <w:rFonts w:ascii="宋体" w:hAnsi="宋体"/>
          <w:b/>
          <w:szCs w:val="21"/>
        </w:rPr>
      </w:pPr>
      <w:r>
        <w:rPr>
          <w:rFonts w:hint="eastAsia" w:ascii="宋体" w:hAnsi="宋体"/>
          <w:b/>
          <w:szCs w:val="21"/>
        </w:rPr>
        <w:t>★号条款</w:t>
      </w:r>
      <w:r>
        <w:rPr>
          <w:rFonts w:ascii="宋体" w:hAnsi="宋体"/>
          <w:b/>
          <w:szCs w:val="21"/>
        </w:rPr>
        <w:t>为必要条件，若未能提供所列的证明文件或提供的资料为虚假或</w:t>
      </w:r>
      <w:r>
        <w:rPr>
          <w:rFonts w:hint="eastAsia" w:ascii="宋体" w:hAnsi="宋体"/>
          <w:b/>
          <w:szCs w:val="21"/>
        </w:rPr>
        <w:t>伪造地将导</w:t>
      </w:r>
      <w:r>
        <w:rPr>
          <w:rFonts w:ascii="宋体" w:hAnsi="宋体"/>
          <w:b/>
          <w:szCs w:val="21"/>
        </w:rPr>
        <w:t>致</w:t>
      </w:r>
      <w:r>
        <w:rPr>
          <w:rFonts w:hint="eastAsia" w:ascii="宋体" w:hAnsi="宋体"/>
          <w:b/>
          <w:szCs w:val="21"/>
        </w:rPr>
        <w:t>按无效投标处理</w:t>
      </w:r>
      <w:r>
        <w:rPr>
          <w:rFonts w:ascii="宋体" w:hAnsi="宋体"/>
          <w:b/>
          <w:szCs w:val="21"/>
        </w:rPr>
        <w:t>。</w:t>
      </w:r>
    </w:p>
    <w:p w14:paraId="7665FF7A">
      <w:pPr>
        <w:spacing w:line="360" w:lineRule="auto"/>
        <w:rPr>
          <w:rFonts w:ascii="宋体" w:hAnsi="宋体"/>
          <w:b/>
          <w:sz w:val="24"/>
        </w:rPr>
      </w:pPr>
      <w:bookmarkStart w:id="605" w:name="_Toc245740660"/>
      <w:bookmarkStart w:id="606" w:name="_Toc243946211"/>
      <w:bookmarkStart w:id="607" w:name="_Toc243680618"/>
      <w:r>
        <w:rPr>
          <w:rFonts w:hint="eastAsia" w:ascii="宋体" w:hAnsi="宋体"/>
          <w:b/>
          <w:sz w:val="24"/>
        </w:rPr>
        <w:t>★</w:t>
      </w:r>
      <w:r>
        <w:rPr>
          <w:rFonts w:ascii="宋体" w:hAnsi="宋体"/>
          <w:b/>
          <w:sz w:val="24"/>
        </w:rPr>
        <w:t>7</w:t>
      </w:r>
      <w:r>
        <w:rPr>
          <w:rFonts w:hint="eastAsia" w:ascii="宋体" w:hAnsi="宋体"/>
          <w:b/>
          <w:sz w:val="24"/>
        </w:rPr>
        <w:t>.1</w:t>
      </w:r>
      <w:r>
        <w:rPr>
          <w:rFonts w:hint="eastAsia" w:ascii="宋体" w:hAnsi="宋体" w:cs="宋体"/>
          <w:b/>
          <w:kern w:val="0"/>
          <w:sz w:val="24"/>
          <w:lang w:val="zh-CN"/>
        </w:rPr>
        <w:t>有效的企业法人营业执照</w:t>
      </w:r>
      <w:r>
        <w:rPr>
          <w:rFonts w:ascii="宋体" w:hAnsi="宋体"/>
          <w:b/>
          <w:sz w:val="24"/>
        </w:rPr>
        <w:t>（复印件加盖公章）；</w:t>
      </w:r>
    </w:p>
    <w:p w14:paraId="3126FE2A">
      <w:pPr>
        <w:spacing w:line="360" w:lineRule="auto"/>
        <w:rPr>
          <w:rFonts w:ascii="宋体" w:hAnsi="宋体"/>
          <w:b/>
          <w:sz w:val="24"/>
        </w:rPr>
      </w:pPr>
    </w:p>
    <w:p w14:paraId="0968366D">
      <w:pPr>
        <w:spacing w:line="360" w:lineRule="auto"/>
        <w:rPr>
          <w:rFonts w:ascii="宋体" w:hAnsi="宋体"/>
          <w:sz w:val="24"/>
        </w:rPr>
      </w:pPr>
      <w:r>
        <w:rPr>
          <w:rFonts w:hint="eastAsia" w:ascii="宋体" w:hAnsi="宋体"/>
          <w:sz w:val="24"/>
        </w:rPr>
        <w:t>说明：提交“</w:t>
      </w:r>
      <w:r>
        <w:rPr>
          <w:rFonts w:ascii="宋体" w:hAnsi="宋体"/>
          <w:sz w:val="24"/>
        </w:rPr>
        <w:t>多</w:t>
      </w:r>
      <w:r>
        <w:rPr>
          <w:rFonts w:hint="eastAsia" w:ascii="宋体" w:hAnsi="宋体"/>
          <w:sz w:val="24"/>
        </w:rPr>
        <w:t>证合一”新版营业执照。</w:t>
      </w:r>
    </w:p>
    <w:p w14:paraId="7BE30099">
      <w:pPr>
        <w:spacing w:line="360" w:lineRule="auto"/>
        <w:rPr>
          <w:rFonts w:ascii="宋体" w:hAnsi="宋体"/>
          <w:b/>
          <w:sz w:val="24"/>
        </w:rPr>
        <w:sectPr>
          <w:headerReference r:id="rId9" w:type="default"/>
          <w:pgSz w:w="11906" w:h="16838"/>
          <w:pgMar w:top="1440" w:right="1797" w:bottom="1440" w:left="1797" w:header="851" w:footer="992" w:gutter="0"/>
          <w:cols w:space="425" w:num="1"/>
          <w:docGrid w:linePitch="312" w:charSpace="0"/>
        </w:sectPr>
      </w:pPr>
    </w:p>
    <w:p w14:paraId="131F761E">
      <w:pPr>
        <w:spacing w:line="360" w:lineRule="auto"/>
        <w:rPr>
          <w:rFonts w:ascii="宋体" w:hAnsi="宋体"/>
          <w:b/>
          <w:sz w:val="24"/>
        </w:rPr>
      </w:pPr>
      <w:r>
        <w:rPr>
          <w:rFonts w:hint="eastAsia" w:ascii="宋体" w:hAnsi="宋体"/>
          <w:b/>
          <w:sz w:val="24"/>
        </w:rPr>
        <w:t>★</w:t>
      </w:r>
      <w:bookmarkEnd w:id="605"/>
      <w:bookmarkEnd w:id="606"/>
      <w:bookmarkEnd w:id="607"/>
      <w:r>
        <w:rPr>
          <w:rFonts w:hint="eastAsia" w:ascii="宋体" w:hAnsi="宋体"/>
          <w:b/>
          <w:sz w:val="24"/>
        </w:rPr>
        <w:t>7.2具有良好的商业信誉和健全的财务会计制度</w:t>
      </w:r>
    </w:p>
    <w:p w14:paraId="3A869FB7">
      <w:pPr>
        <w:autoSpaceDE w:val="0"/>
        <w:autoSpaceDN w:val="0"/>
        <w:adjustRightInd w:val="0"/>
        <w:spacing w:after="120" w:line="360" w:lineRule="auto"/>
        <w:rPr>
          <w:rFonts w:ascii="宋体" w:hAnsi="宋体"/>
          <w:sz w:val="24"/>
        </w:rPr>
      </w:pPr>
    </w:p>
    <w:p w14:paraId="652274FE">
      <w:pPr>
        <w:pStyle w:val="8"/>
        <w:adjustRightInd w:val="0"/>
        <w:snapToGrid w:val="0"/>
        <w:spacing w:beforeLines="5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14:paraId="7F1F02AB">
      <w:pPr>
        <w:pStyle w:val="8"/>
        <w:adjustRightInd w:val="0"/>
        <w:snapToGrid w:val="0"/>
        <w:spacing w:beforeLines="50" w:afterLines="50"/>
        <w:ind w:right="-61"/>
        <w:rPr>
          <w:rFonts w:hAnsi="宋体"/>
          <w:color w:val="000000"/>
          <w:sz w:val="24"/>
        </w:rPr>
      </w:pPr>
    </w:p>
    <w:p w14:paraId="0662A967">
      <w:pPr>
        <w:pStyle w:val="8"/>
        <w:adjustRightInd w:val="0"/>
        <w:snapToGrid w:val="0"/>
        <w:spacing w:beforeLines="50" w:afterLines="50"/>
        <w:ind w:right="-61"/>
        <w:rPr>
          <w:rFonts w:hAnsi="宋体"/>
          <w:color w:val="000000"/>
          <w:sz w:val="24"/>
          <w:szCs w:val="24"/>
        </w:rPr>
      </w:pPr>
    </w:p>
    <w:p w14:paraId="634E89AF">
      <w:pPr>
        <w:autoSpaceDE w:val="0"/>
        <w:autoSpaceDN w:val="0"/>
        <w:adjustRightInd w:val="0"/>
        <w:spacing w:line="360" w:lineRule="auto"/>
        <w:ind w:firstLine="480" w:firstLineChars="200"/>
        <w:rPr>
          <w:rFonts w:hAnsi="宋体"/>
          <w:sz w:val="24"/>
        </w:rPr>
      </w:pPr>
      <w:r>
        <w:rPr>
          <w:rFonts w:hint="eastAsia" w:hAnsi="宋体"/>
          <w:sz w:val="24"/>
        </w:rPr>
        <w:t>本单位成立以来，一直按照国家和地方有关规定，具有</w:t>
      </w:r>
      <w:r>
        <w:rPr>
          <w:rFonts w:hint="eastAsia" w:hAnsi="宋体"/>
          <w:color w:val="000000"/>
          <w:sz w:val="24"/>
        </w:rPr>
        <w:t>良好的商业信誉和健全的财务会计制度</w:t>
      </w:r>
      <w:r>
        <w:rPr>
          <w:rFonts w:hint="eastAsia" w:hAnsi="宋体"/>
          <w:sz w:val="24"/>
        </w:rPr>
        <w:t>。</w:t>
      </w:r>
    </w:p>
    <w:p w14:paraId="0E3C6771">
      <w:pPr>
        <w:autoSpaceDE w:val="0"/>
        <w:autoSpaceDN w:val="0"/>
        <w:adjustRightInd w:val="0"/>
        <w:spacing w:line="360" w:lineRule="auto"/>
        <w:ind w:firstLine="480" w:firstLineChars="200"/>
        <w:rPr>
          <w:rFonts w:hAnsi="宋体"/>
          <w:sz w:val="24"/>
        </w:rPr>
      </w:pPr>
    </w:p>
    <w:p w14:paraId="27BB7A9B">
      <w:pPr>
        <w:autoSpaceDE w:val="0"/>
        <w:autoSpaceDN w:val="0"/>
        <w:adjustRightInd w:val="0"/>
        <w:spacing w:line="360" w:lineRule="auto"/>
        <w:ind w:firstLine="480" w:firstLineChars="200"/>
        <w:rPr>
          <w:rFonts w:hAnsi="宋体"/>
          <w:sz w:val="24"/>
        </w:rPr>
      </w:pPr>
      <w:r>
        <w:rPr>
          <w:rFonts w:hint="eastAsia" w:hAnsi="宋体"/>
          <w:sz w:val="24"/>
        </w:rPr>
        <w:t>特此声明。</w:t>
      </w:r>
    </w:p>
    <w:p w14:paraId="489FBF8F">
      <w:pPr>
        <w:autoSpaceDE w:val="0"/>
        <w:autoSpaceDN w:val="0"/>
        <w:adjustRightInd w:val="0"/>
        <w:spacing w:line="360" w:lineRule="auto"/>
        <w:rPr>
          <w:rFonts w:hAnsi="宋体"/>
          <w:sz w:val="24"/>
        </w:rPr>
      </w:pPr>
    </w:p>
    <w:p w14:paraId="4F4607F4">
      <w:pPr>
        <w:autoSpaceDE w:val="0"/>
        <w:autoSpaceDN w:val="0"/>
        <w:adjustRightInd w:val="0"/>
        <w:spacing w:line="360" w:lineRule="auto"/>
        <w:rPr>
          <w:rFonts w:hAnsi="宋体"/>
          <w:sz w:val="24"/>
        </w:rPr>
      </w:pPr>
    </w:p>
    <w:p w14:paraId="0060222F">
      <w:pPr>
        <w:autoSpaceDE w:val="0"/>
        <w:autoSpaceDN w:val="0"/>
        <w:adjustRightInd w:val="0"/>
        <w:spacing w:line="360" w:lineRule="auto"/>
        <w:rPr>
          <w:rFonts w:hAnsi="宋体"/>
          <w:sz w:val="24"/>
        </w:rPr>
      </w:pPr>
    </w:p>
    <w:p w14:paraId="1DDD3566">
      <w:pPr>
        <w:spacing w:line="480" w:lineRule="auto"/>
        <w:ind w:firstLine="4800" w:firstLineChars="2000"/>
        <w:rPr>
          <w:rFonts w:hAnsi="宋体"/>
          <w:sz w:val="24"/>
        </w:rPr>
      </w:pPr>
      <w:r>
        <w:rPr>
          <w:rFonts w:hint="eastAsia" w:hAnsi="宋体"/>
          <w:sz w:val="24"/>
        </w:rPr>
        <w:t>申请人（公章）：</w:t>
      </w:r>
    </w:p>
    <w:p w14:paraId="7F746AB8">
      <w:pPr>
        <w:spacing w:line="360" w:lineRule="auto"/>
        <w:rPr>
          <w:rFonts w:ascii="宋体" w:hAnsi="宋体"/>
          <w:sz w:val="24"/>
        </w:rPr>
      </w:pPr>
      <w:r>
        <w:rPr>
          <w:rFonts w:hint="eastAsia" w:hAnsi="宋体"/>
          <w:sz w:val="24"/>
        </w:rPr>
        <w:t xml:space="preserve">                                        日期：   年    月    日</w:t>
      </w:r>
    </w:p>
    <w:p w14:paraId="0E3CEF9A">
      <w:pPr>
        <w:autoSpaceDE w:val="0"/>
        <w:autoSpaceDN w:val="0"/>
        <w:adjustRightInd w:val="0"/>
        <w:spacing w:line="360" w:lineRule="auto"/>
        <w:rPr>
          <w:rFonts w:ascii="宋体" w:hAnsi="宋体"/>
          <w:b/>
          <w:sz w:val="24"/>
        </w:rPr>
      </w:pPr>
      <w:r>
        <w:rPr>
          <w:rFonts w:ascii="宋体" w:hAnsi="宋体"/>
          <w:sz w:val="24"/>
        </w:rPr>
        <w:br w:type="page"/>
      </w:r>
      <w:r>
        <w:rPr>
          <w:rFonts w:hint="eastAsia" w:ascii="宋体" w:hAnsi="宋体"/>
          <w:b/>
          <w:sz w:val="24"/>
        </w:rPr>
        <w:t>★7.3具有履行合同所必需的设备和专业技术能力（包括所投产品所需各级授权、各类许可证如医疗器械注册证（备案证）、生产企业或代理商的资质（营业执照）医疗器械生产企业许可证、医疗器械经营企业许可证、一类医疗器械的生产厂家及生产备案凭证、产品说明书等，进口设备提供海关报关单）；</w:t>
      </w:r>
      <w:r>
        <w:rPr>
          <w:rFonts w:ascii="宋体" w:hAnsi="宋体"/>
          <w:b/>
          <w:sz w:val="24"/>
        </w:rPr>
        <w:t>复印件加盖公章</w:t>
      </w:r>
    </w:p>
    <w:p w14:paraId="3AE4AF8B">
      <w:pPr>
        <w:autoSpaceDE w:val="0"/>
        <w:autoSpaceDN w:val="0"/>
        <w:adjustRightInd w:val="0"/>
        <w:spacing w:line="360" w:lineRule="auto"/>
        <w:rPr>
          <w:rFonts w:ascii="宋体" w:hAnsi="宋体"/>
          <w:b/>
          <w:sz w:val="24"/>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1213"/>
        <w:gridCol w:w="3480"/>
      </w:tblGrid>
      <w:tr w14:paraId="50A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vAlign w:val="center"/>
          </w:tcPr>
          <w:p w14:paraId="3854AFA2">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资质和授权情况说明（如有请点击方块打勾）</w:t>
            </w:r>
          </w:p>
        </w:tc>
      </w:tr>
      <w:tr w14:paraId="7556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65C588B9">
            <w:pPr>
              <w:autoSpaceDE w:val="0"/>
              <w:autoSpaceDN w:val="0"/>
              <w:adjustRightInd w:val="0"/>
              <w:spacing w:line="360" w:lineRule="auto"/>
              <w:jc w:val="center"/>
              <w:rPr>
                <w:rFonts w:ascii="宋体" w:hAnsi="宋体" w:cs="宋体"/>
                <w:b/>
                <w:sz w:val="24"/>
                <w:szCs w:val="24"/>
              </w:rPr>
            </w:pPr>
          </w:p>
        </w:tc>
        <w:tc>
          <w:tcPr>
            <w:tcW w:w="1213" w:type="dxa"/>
            <w:vAlign w:val="center"/>
          </w:tcPr>
          <w:p w14:paraId="790B8692">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有无（有打勾）</w:t>
            </w:r>
          </w:p>
        </w:tc>
        <w:tc>
          <w:tcPr>
            <w:tcW w:w="3480" w:type="dxa"/>
            <w:vAlign w:val="center"/>
          </w:tcPr>
          <w:p w14:paraId="3A5F0BCA">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是否过期（如未过期则不打勾）</w:t>
            </w:r>
          </w:p>
        </w:tc>
      </w:tr>
      <w:tr w14:paraId="5D9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61DC4631">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逐级授权</w:t>
            </w:r>
          </w:p>
        </w:tc>
        <w:tc>
          <w:tcPr>
            <w:tcW w:w="1213" w:type="dxa"/>
            <w:vAlign w:val="center"/>
          </w:tcPr>
          <w:p w14:paraId="3E131493">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7493AA13">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3C36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4A42598C">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供应商营业执照</w:t>
            </w:r>
          </w:p>
        </w:tc>
        <w:tc>
          <w:tcPr>
            <w:tcW w:w="1213" w:type="dxa"/>
            <w:vAlign w:val="center"/>
          </w:tcPr>
          <w:p w14:paraId="1D63D4AE">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59D27364">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111C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59CFED8C">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供应商医疗器械经营企业许可证</w:t>
            </w:r>
          </w:p>
        </w:tc>
        <w:tc>
          <w:tcPr>
            <w:tcW w:w="1213" w:type="dxa"/>
            <w:vAlign w:val="center"/>
          </w:tcPr>
          <w:p w14:paraId="1313ABDA">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781CE813">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4513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7D6FB0DB">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代理商营业执照</w:t>
            </w:r>
          </w:p>
        </w:tc>
        <w:tc>
          <w:tcPr>
            <w:tcW w:w="1213" w:type="dxa"/>
            <w:vAlign w:val="center"/>
          </w:tcPr>
          <w:p w14:paraId="7AFEAAC2">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68C88699">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282E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0ED4E9CC">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代理商医疗器械经营企业许可证</w:t>
            </w:r>
          </w:p>
          <w:p w14:paraId="3A27BBF9">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/备案凭证</w:t>
            </w:r>
          </w:p>
        </w:tc>
        <w:tc>
          <w:tcPr>
            <w:tcW w:w="1213" w:type="dxa"/>
            <w:vAlign w:val="center"/>
          </w:tcPr>
          <w:p w14:paraId="0CDAA3F5">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07E4FFE0">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4D9C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35E7681B">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生产企业营业执照</w:t>
            </w:r>
          </w:p>
        </w:tc>
        <w:tc>
          <w:tcPr>
            <w:tcW w:w="1213" w:type="dxa"/>
            <w:vAlign w:val="center"/>
          </w:tcPr>
          <w:p w14:paraId="7907604B">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14384921">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0622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5FC8B17D">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生产企业医疗器械生产企业许可证</w:t>
            </w:r>
          </w:p>
        </w:tc>
        <w:tc>
          <w:tcPr>
            <w:tcW w:w="1213" w:type="dxa"/>
            <w:vAlign w:val="center"/>
          </w:tcPr>
          <w:p w14:paraId="05AA3284">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6D1A905D">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r w14:paraId="7A81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vAlign w:val="center"/>
          </w:tcPr>
          <w:p w14:paraId="268B3586">
            <w:pPr>
              <w:autoSpaceDE w:val="0"/>
              <w:autoSpaceDN w:val="0"/>
              <w:adjustRightInd w:val="0"/>
              <w:spacing w:line="360" w:lineRule="auto"/>
              <w:jc w:val="left"/>
              <w:rPr>
                <w:rFonts w:ascii="宋体" w:hAnsi="宋体" w:cs="宋体"/>
                <w:b/>
                <w:sz w:val="24"/>
                <w:szCs w:val="24"/>
              </w:rPr>
            </w:pPr>
            <w:r>
              <w:rPr>
                <w:rFonts w:hint="eastAsia" w:ascii="宋体" w:hAnsi="宋体" w:cs="宋体"/>
                <w:b/>
                <w:sz w:val="24"/>
                <w:szCs w:val="24"/>
              </w:rPr>
              <w:t>一类医疗器械的生产厂家及生产备案凭证</w:t>
            </w:r>
          </w:p>
        </w:tc>
        <w:tc>
          <w:tcPr>
            <w:tcW w:w="1213" w:type="dxa"/>
            <w:vAlign w:val="center"/>
          </w:tcPr>
          <w:p w14:paraId="09915B7F">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c>
          <w:tcPr>
            <w:tcW w:w="3480" w:type="dxa"/>
            <w:vAlign w:val="center"/>
          </w:tcPr>
          <w:p w14:paraId="79580924">
            <w:pPr>
              <w:autoSpaceDE w:val="0"/>
              <w:autoSpaceDN w:val="0"/>
              <w:adjustRightInd w:val="0"/>
              <w:spacing w:line="360" w:lineRule="auto"/>
              <w:jc w:val="center"/>
              <w:rPr>
                <w:rFonts w:ascii="宋体" w:hAnsi="宋体" w:cs="宋体"/>
                <w:b/>
                <w:sz w:val="24"/>
                <w:szCs w:val="24"/>
              </w:rPr>
            </w:pPr>
            <w:r>
              <w:rPr>
                <w:rFonts w:hint="eastAsia" w:ascii="宋体" w:hAnsi="宋体" w:cs="宋体"/>
                <w:sz w:val="24"/>
                <w:szCs w:val="24"/>
              </w:rPr>
              <w:sym w:font="Wingdings 2" w:char="00A3"/>
            </w:r>
          </w:p>
        </w:tc>
      </w:tr>
    </w:tbl>
    <w:p w14:paraId="56C30F3B">
      <w:pPr>
        <w:autoSpaceDE w:val="0"/>
        <w:autoSpaceDN w:val="0"/>
        <w:adjustRightInd w:val="0"/>
        <w:spacing w:line="360" w:lineRule="auto"/>
        <w:rPr>
          <w:rFonts w:ascii="宋体" w:hAnsi="宋体"/>
          <w:b/>
          <w:sz w:val="24"/>
        </w:rPr>
      </w:pPr>
    </w:p>
    <w:p w14:paraId="34BD0F8B">
      <w:pPr>
        <w:autoSpaceDE w:val="0"/>
        <w:autoSpaceDN w:val="0"/>
        <w:adjustRightInd w:val="0"/>
        <w:spacing w:line="360" w:lineRule="auto"/>
        <w:rPr>
          <w:rFonts w:ascii="宋体" w:hAnsi="宋体"/>
          <w:b/>
          <w:sz w:val="24"/>
        </w:rPr>
      </w:pPr>
    </w:p>
    <w:p w14:paraId="47D72D3B">
      <w:pPr>
        <w:autoSpaceDE w:val="0"/>
        <w:autoSpaceDN w:val="0"/>
        <w:adjustRightInd w:val="0"/>
        <w:spacing w:line="360" w:lineRule="auto"/>
        <w:rPr>
          <w:rFonts w:ascii="宋体" w:hAnsi="宋体"/>
          <w:b/>
          <w:sz w:val="24"/>
        </w:rPr>
      </w:pPr>
    </w:p>
    <w:p w14:paraId="62755DE8">
      <w:pPr>
        <w:autoSpaceDE w:val="0"/>
        <w:autoSpaceDN w:val="0"/>
        <w:adjustRightInd w:val="0"/>
        <w:spacing w:line="360" w:lineRule="auto"/>
        <w:rPr>
          <w:rFonts w:ascii="宋体" w:hAnsi="宋体"/>
          <w:b/>
          <w:sz w:val="24"/>
        </w:rPr>
      </w:pPr>
    </w:p>
    <w:p w14:paraId="68B271E4">
      <w:pPr>
        <w:rPr>
          <w:rFonts w:ascii="宋体" w:hAnsi="宋体"/>
          <w:sz w:val="24"/>
        </w:rPr>
      </w:pPr>
    </w:p>
    <w:p w14:paraId="3AA78031">
      <w:pPr>
        <w:rPr>
          <w:rFonts w:ascii="宋体" w:hAnsi="宋体"/>
          <w:sz w:val="24"/>
        </w:rPr>
      </w:pPr>
      <w:r>
        <w:rPr>
          <w:rFonts w:hint="eastAsia" w:ascii="宋体" w:hAnsi="宋体"/>
          <w:sz w:val="24"/>
        </w:rPr>
        <w:t>说明：供应商提供书面声明或相关证明材料，证明材料可以是文字描述、图纸或数据等，能够说明供应商已具有履行本项目合同所必需的设备和专业技术能力。</w:t>
      </w:r>
    </w:p>
    <w:p w14:paraId="11D59157">
      <w:pPr>
        <w:rPr>
          <w:rFonts w:ascii="宋体" w:hAnsi="宋体"/>
          <w:sz w:val="24"/>
        </w:rPr>
      </w:pPr>
      <w:r>
        <w:rPr>
          <w:rFonts w:hAnsi="宋体"/>
        </w:rPr>
        <w:br w:type="page"/>
      </w:r>
    </w:p>
    <w:p w14:paraId="4700AE9E">
      <w:pPr>
        <w:rPr>
          <w:rFonts w:ascii="宋体" w:hAnsi="宋体"/>
          <w:b/>
          <w:sz w:val="24"/>
        </w:rPr>
      </w:pPr>
      <w:r>
        <w:rPr>
          <w:rFonts w:hint="eastAsia" w:ascii="宋体" w:hAnsi="宋体"/>
          <w:b/>
          <w:sz w:val="24"/>
        </w:rPr>
        <w:t>★7.4具有依法缴纳税收和社会保障资金的良好记录；</w:t>
      </w:r>
    </w:p>
    <w:p w14:paraId="21866539">
      <w:pPr>
        <w:rPr>
          <w:rFonts w:ascii="宋体" w:hAnsi="宋体"/>
          <w:b/>
          <w:sz w:val="24"/>
        </w:rPr>
      </w:pPr>
    </w:p>
    <w:p w14:paraId="60188497">
      <w:pPr>
        <w:rPr>
          <w:rFonts w:ascii="宋体" w:hAnsi="宋体"/>
          <w:b/>
          <w:sz w:val="24"/>
        </w:rPr>
      </w:pPr>
    </w:p>
    <w:p w14:paraId="11A4F8A6">
      <w:pPr>
        <w:rPr>
          <w:rFonts w:ascii="宋体" w:hAnsi="宋体"/>
          <w:b/>
          <w:sz w:val="24"/>
        </w:rPr>
      </w:pPr>
    </w:p>
    <w:p w14:paraId="18476096">
      <w:pPr>
        <w:pStyle w:val="8"/>
        <w:adjustRightInd w:val="0"/>
        <w:snapToGrid w:val="0"/>
        <w:spacing w:beforeLines="5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14:paraId="49E5A91E">
      <w:pPr>
        <w:pStyle w:val="8"/>
        <w:adjustRightInd w:val="0"/>
        <w:snapToGrid w:val="0"/>
        <w:spacing w:beforeLines="50" w:afterLines="50"/>
        <w:ind w:right="-61"/>
        <w:rPr>
          <w:rFonts w:hAnsi="宋体" w:cs="Arial"/>
          <w:sz w:val="24"/>
          <w:szCs w:val="24"/>
        </w:rPr>
      </w:pPr>
    </w:p>
    <w:p w14:paraId="1618CA7E">
      <w:pPr>
        <w:pStyle w:val="8"/>
        <w:adjustRightInd w:val="0"/>
        <w:snapToGrid w:val="0"/>
        <w:spacing w:beforeLines="50" w:afterLines="50"/>
        <w:ind w:right="-61"/>
        <w:rPr>
          <w:rFonts w:hAnsi="宋体" w:cs="Arial"/>
          <w:sz w:val="24"/>
          <w:szCs w:val="24"/>
        </w:rPr>
      </w:pPr>
    </w:p>
    <w:p w14:paraId="539A3687">
      <w:pPr>
        <w:autoSpaceDE w:val="0"/>
        <w:autoSpaceDN w:val="0"/>
        <w:adjustRightInd w:val="0"/>
        <w:spacing w:line="360" w:lineRule="auto"/>
        <w:ind w:firstLine="480" w:firstLineChars="200"/>
        <w:rPr>
          <w:rFonts w:hAnsi="宋体"/>
          <w:sz w:val="24"/>
        </w:rPr>
      </w:pPr>
      <w:r>
        <w:rPr>
          <w:rFonts w:hint="eastAsia" w:hAnsi="宋体"/>
          <w:sz w:val="24"/>
        </w:rPr>
        <w:t>本单位成立以来，一直按照国家和地方有关规定，具有依法缴纳税收和社会保障资金的良好记录。</w:t>
      </w:r>
    </w:p>
    <w:p w14:paraId="4FBC8582">
      <w:pPr>
        <w:autoSpaceDE w:val="0"/>
        <w:autoSpaceDN w:val="0"/>
        <w:adjustRightInd w:val="0"/>
        <w:spacing w:line="360" w:lineRule="auto"/>
        <w:ind w:firstLine="480" w:firstLineChars="200"/>
        <w:rPr>
          <w:rFonts w:hAnsi="宋体"/>
          <w:sz w:val="24"/>
        </w:rPr>
      </w:pPr>
    </w:p>
    <w:p w14:paraId="0695497B">
      <w:pPr>
        <w:autoSpaceDE w:val="0"/>
        <w:autoSpaceDN w:val="0"/>
        <w:adjustRightInd w:val="0"/>
        <w:spacing w:line="360" w:lineRule="auto"/>
        <w:ind w:firstLine="480" w:firstLineChars="200"/>
        <w:rPr>
          <w:rFonts w:hAnsi="宋体"/>
          <w:sz w:val="24"/>
        </w:rPr>
      </w:pPr>
      <w:r>
        <w:rPr>
          <w:rFonts w:hint="eastAsia" w:hAnsi="宋体"/>
          <w:sz w:val="24"/>
        </w:rPr>
        <w:t>特此声明。</w:t>
      </w:r>
    </w:p>
    <w:p w14:paraId="7386C56A">
      <w:pPr>
        <w:adjustRightInd w:val="0"/>
        <w:snapToGrid w:val="0"/>
        <w:spacing w:line="480" w:lineRule="auto"/>
        <w:ind w:firstLine="420" w:firstLineChars="175"/>
        <w:rPr>
          <w:rFonts w:hAnsi="宋体"/>
          <w:sz w:val="24"/>
        </w:rPr>
      </w:pPr>
    </w:p>
    <w:p w14:paraId="638BE9C0">
      <w:pPr>
        <w:adjustRightInd w:val="0"/>
        <w:snapToGrid w:val="0"/>
        <w:spacing w:line="480" w:lineRule="auto"/>
        <w:ind w:firstLine="420" w:firstLineChars="175"/>
        <w:rPr>
          <w:rFonts w:hAnsi="宋体"/>
          <w:sz w:val="24"/>
        </w:rPr>
      </w:pPr>
    </w:p>
    <w:p w14:paraId="62AE1B3C">
      <w:pPr>
        <w:adjustRightInd w:val="0"/>
        <w:snapToGrid w:val="0"/>
        <w:spacing w:line="480" w:lineRule="auto"/>
        <w:ind w:firstLine="420" w:firstLineChars="175"/>
        <w:rPr>
          <w:rFonts w:hAnsi="宋体"/>
          <w:sz w:val="24"/>
        </w:rPr>
      </w:pPr>
    </w:p>
    <w:p w14:paraId="348E0B37">
      <w:pPr>
        <w:adjustRightInd w:val="0"/>
        <w:snapToGrid w:val="0"/>
        <w:spacing w:line="480" w:lineRule="auto"/>
        <w:ind w:firstLine="420" w:firstLineChars="175"/>
        <w:rPr>
          <w:rFonts w:hAnsi="宋体"/>
          <w:sz w:val="24"/>
        </w:rPr>
      </w:pPr>
    </w:p>
    <w:p w14:paraId="3C835652">
      <w:pPr>
        <w:spacing w:line="480" w:lineRule="auto"/>
        <w:ind w:firstLine="4800" w:firstLineChars="2000"/>
        <w:rPr>
          <w:rFonts w:hAnsi="宋体"/>
          <w:sz w:val="24"/>
        </w:rPr>
      </w:pPr>
      <w:r>
        <w:rPr>
          <w:rFonts w:hint="eastAsia" w:hAnsi="宋体"/>
          <w:sz w:val="24"/>
        </w:rPr>
        <w:t>申请人（公章）：</w:t>
      </w:r>
    </w:p>
    <w:p w14:paraId="3959D516">
      <w:pPr>
        <w:spacing w:line="480" w:lineRule="auto"/>
        <w:rPr>
          <w:rFonts w:hAnsi="宋体"/>
          <w:sz w:val="24"/>
        </w:rPr>
      </w:pPr>
      <w:r>
        <w:rPr>
          <w:rFonts w:hint="eastAsia" w:hAnsi="宋体"/>
          <w:sz w:val="24"/>
        </w:rPr>
        <w:t xml:space="preserve">                                        日期：   年    月    日</w:t>
      </w:r>
    </w:p>
    <w:p w14:paraId="5D0B2D00">
      <w:pPr>
        <w:spacing w:line="480" w:lineRule="auto"/>
        <w:rPr>
          <w:rFonts w:hAnsi="宋体"/>
          <w:sz w:val="24"/>
        </w:rPr>
      </w:pPr>
    </w:p>
    <w:p w14:paraId="00302C8F">
      <w:pPr>
        <w:spacing w:line="480" w:lineRule="auto"/>
        <w:rPr>
          <w:rFonts w:hAnsi="宋体"/>
          <w:sz w:val="24"/>
        </w:rPr>
      </w:pPr>
    </w:p>
    <w:p w14:paraId="196CCE37">
      <w:pPr>
        <w:autoSpaceDE w:val="0"/>
        <w:autoSpaceDN w:val="0"/>
        <w:adjustRightInd w:val="0"/>
        <w:spacing w:line="360" w:lineRule="auto"/>
        <w:rPr>
          <w:rFonts w:hAnsi="宋体"/>
          <w:b/>
          <w:bCs/>
          <w:sz w:val="24"/>
        </w:rPr>
      </w:pPr>
      <w:r>
        <w:rPr>
          <w:rFonts w:hint="eastAsia" w:hAnsi="宋体"/>
          <w:b/>
          <w:bCs/>
          <w:sz w:val="24"/>
        </w:rPr>
        <w:t>附：供应商需提供近六个月内任意一个月的缴纳税收证明和缴纳社会保险证明（提供证明材料并加盖公章）</w:t>
      </w:r>
    </w:p>
    <w:p w14:paraId="72EB6AE7"/>
    <w:p w14:paraId="10B6AD64">
      <w:pPr>
        <w:rPr>
          <w:rFonts w:hAnsi="宋体"/>
        </w:rPr>
      </w:pPr>
      <w:r>
        <w:rPr>
          <w:lang w:val="zh-CN"/>
        </w:rPr>
        <w:br w:type="page"/>
      </w:r>
      <w:bookmarkStart w:id="608" w:name="_Toc60739714"/>
    </w:p>
    <w:bookmarkEnd w:id="608"/>
    <w:p w14:paraId="36A4AC92">
      <w:pPr>
        <w:rPr>
          <w:rFonts w:ascii="宋体" w:hAnsi="宋体"/>
          <w:b/>
          <w:sz w:val="24"/>
        </w:rPr>
      </w:pPr>
      <w:r>
        <w:rPr>
          <w:rFonts w:hint="eastAsia" w:ascii="宋体" w:hAnsi="宋体"/>
          <w:b/>
          <w:sz w:val="24"/>
        </w:rPr>
        <w:t>★7.5供应商不是为本项目某包提供整体设计、规范编制或者项目管理、监理、检测等服务的供应商的声明。</w:t>
      </w:r>
    </w:p>
    <w:p w14:paraId="35792C1C">
      <w:pPr>
        <w:rPr>
          <w:rFonts w:ascii="宋体" w:hAnsi="宋体"/>
          <w:b/>
          <w:sz w:val="24"/>
        </w:rPr>
      </w:pPr>
    </w:p>
    <w:p w14:paraId="27D68BD4">
      <w:pPr>
        <w:rPr>
          <w:rFonts w:ascii="宋体" w:hAnsi="宋体"/>
          <w:b/>
          <w:sz w:val="24"/>
        </w:rPr>
      </w:pPr>
    </w:p>
    <w:p w14:paraId="4236D6A9">
      <w:pPr>
        <w:rPr>
          <w:rFonts w:ascii="宋体" w:hAnsi="宋体"/>
          <w:b/>
          <w:sz w:val="24"/>
        </w:rPr>
      </w:pPr>
    </w:p>
    <w:p w14:paraId="5357BBAB">
      <w:pPr>
        <w:pStyle w:val="8"/>
        <w:adjustRightInd w:val="0"/>
        <w:snapToGrid w:val="0"/>
        <w:spacing w:beforeLines="5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14:paraId="162A2A2F">
      <w:pPr>
        <w:rPr>
          <w:rFonts w:ascii="宋体" w:hAnsi="宋体"/>
          <w:color w:val="000000"/>
          <w:sz w:val="24"/>
        </w:rPr>
      </w:pPr>
    </w:p>
    <w:p w14:paraId="294617D4">
      <w:pPr>
        <w:rPr>
          <w:rFonts w:ascii="宋体" w:hAnsi="宋体"/>
          <w:color w:val="000000"/>
          <w:sz w:val="24"/>
        </w:rPr>
      </w:pPr>
    </w:p>
    <w:p w14:paraId="1AC35835">
      <w:pPr>
        <w:ind w:firstLine="480" w:firstLineChars="200"/>
        <w:rPr>
          <w:rFonts w:ascii="宋体" w:hAnsi="宋体"/>
          <w:color w:val="000000"/>
          <w:sz w:val="24"/>
        </w:rPr>
      </w:pPr>
      <w:r>
        <w:rPr>
          <w:rFonts w:hint="eastAsia" w:ascii="宋体" w:hAnsi="宋体"/>
          <w:color w:val="000000"/>
          <w:sz w:val="24"/>
        </w:rPr>
        <w:t>我公司不是为本项目某包提供整体设计、规范编制或者项目管理、监理、检测等服务的供应商。</w:t>
      </w:r>
    </w:p>
    <w:p w14:paraId="310F4747">
      <w:pPr>
        <w:rPr>
          <w:rFonts w:ascii="宋体" w:hAnsi="宋体"/>
          <w:color w:val="000000"/>
          <w:sz w:val="24"/>
        </w:rPr>
      </w:pPr>
    </w:p>
    <w:p w14:paraId="2FD2A392">
      <w:pPr>
        <w:ind w:firstLine="480" w:firstLineChars="200"/>
        <w:rPr>
          <w:rFonts w:ascii="宋体" w:hAnsi="宋体"/>
          <w:color w:val="000000"/>
          <w:sz w:val="24"/>
        </w:rPr>
      </w:pPr>
      <w:r>
        <w:rPr>
          <w:rFonts w:hint="eastAsia" w:ascii="宋体" w:hAnsi="宋体"/>
          <w:color w:val="000000"/>
          <w:sz w:val="24"/>
        </w:rPr>
        <w:t>特此声明。</w:t>
      </w:r>
    </w:p>
    <w:p w14:paraId="2D0E6A0C">
      <w:pPr>
        <w:ind w:firstLine="480" w:firstLineChars="200"/>
        <w:rPr>
          <w:rFonts w:ascii="宋体" w:hAnsi="宋体"/>
          <w:color w:val="000000"/>
          <w:sz w:val="24"/>
        </w:rPr>
      </w:pPr>
    </w:p>
    <w:p w14:paraId="4083C05F">
      <w:pPr>
        <w:ind w:firstLine="480" w:firstLineChars="200"/>
        <w:rPr>
          <w:rFonts w:ascii="宋体" w:hAnsi="宋体"/>
          <w:color w:val="000000"/>
          <w:sz w:val="24"/>
        </w:rPr>
      </w:pPr>
    </w:p>
    <w:p w14:paraId="503528C8">
      <w:pPr>
        <w:ind w:firstLine="480" w:firstLineChars="200"/>
        <w:rPr>
          <w:rFonts w:ascii="宋体" w:hAnsi="宋体"/>
          <w:color w:val="000000"/>
          <w:sz w:val="24"/>
        </w:rPr>
      </w:pPr>
    </w:p>
    <w:p w14:paraId="012F5019">
      <w:pPr>
        <w:ind w:firstLine="480" w:firstLineChars="200"/>
        <w:rPr>
          <w:rFonts w:ascii="宋体" w:hAnsi="宋体"/>
          <w:color w:val="000000"/>
          <w:sz w:val="24"/>
        </w:rPr>
      </w:pPr>
    </w:p>
    <w:p w14:paraId="4A8C303C">
      <w:pPr>
        <w:ind w:firstLine="480" w:firstLineChars="200"/>
        <w:rPr>
          <w:rFonts w:ascii="宋体" w:hAnsi="宋体"/>
          <w:color w:val="000000"/>
          <w:sz w:val="24"/>
        </w:rPr>
      </w:pPr>
    </w:p>
    <w:p w14:paraId="1A95ABC4">
      <w:pPr>
        <w:ind w:firstLine="480" w:firstLineChars="200"/>
        <w:rPr>
          <w:rFonts w:ascii="宋体" w:hAnsi="宋体"/>
          <w:color w:val="000000"/>
          <w:sz w:val="24"/>
        </w:rPr>
      </w:pPr>
    </w:p>
    <w:p w14:paraId="7663916C">
      <w:pPr>
        <w:spacing w:line="480" w:lineRule="auto"/>
        <w:ind w:firstLine="4800" w:firstLineChars="2000"/>
        <w:rPr>
          <w:rFonts w:hAnsi="宋体"/>
          <w:sz w:val="24"/>
        </w:rPr>
      </w:pPr>
      <w:r>
        <w:rPr>
          <w:rFonts w:hint="eastAsia" w:hAnsi="宋体"/>
          <w:sz w:val="24"/>
        </w:rPr>
        <w:t>申请人（公章）：</w:t>
      </w:r>
    </w:p>
    <w:p w14:paraId="6252909A">
      <w:pPr>
        <w:spacing w:line="480" w:lineRule="auto"/>
        <w:rPr>
          <w:rFonts w:hAnsi="宋体"/>
          <w:sz w:val="24"/>
        </w:rPr>
      </w:pPr>
      <w:r>
        <w:rPr>
          <w:rFonts w:hint="eastAsia" w:hAnsi="宋体"/>
          <w:sz w:val="24"/>
        </w:rPr>
        <w:t xml:space="preserve">                                        日期：   年    月    日</w:t>
      </w:r>
    </w:p>
    <w:p w14:paraId="14E57C5E">
      <w:pPr>
        <w:rPr>
          <w:rFonts w:ascii="宋体" w:hAnsi="宋体"/>
          <w:b/>
          <w:sz w:val="24"/>
        </w:rPr>
      </w:pPr>
      <w:r>
        <w:br w:type="page"/>
      </w:r>
      <w:bookmarkStart w:id="609" w:name="_Toc60739716"/>
      <w:r>
        <w:rPr>
          <w:rFonts w:hint="eastAsia" w:ascii="宋体" w:hAnsi="宋体"/>
          <w:b/>
          <w:sz w:val="24"/>
        </w:rPr>
        <w:t>★</w:t>
      </w:r>
      <w:r>
        <w:rPr>
          <w:rFonts w:ascii="宋体" w:hAnsi="宋体"/>
          <w:b/>
          <w:sz w:val="24"/>
        </w:rPr>
        <w:t>7</w:t>
      </w:r>
      <w:r>
        <w:rPr>
          <w:rFonts w:hint="eastAsia" w:ascii="宋体" w:hAnsi="宋体"/>
          <w:b/>
          <w:sz w:val="24"/>
        </w:rPr>
        <w:t>.</w:t>
      </w:r>
      <w:r>
        <w:rPr>
          <w:rFonts w:ascii="宋体" w:hAnsi="宋体"/>
          <w:b/>
          <w:sz w:val="24"/>
        </w:rPr>
        <w:t xml:space="preserve">6 </w:t>
      </w:r>
      <w:r>
        <w:rPr>
          <w:rFonts w:hint="eastAsia" w:ascii="宋体" w:hAnsi="宋体"/>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09"/>
    </w:p>
    <w:p w14:paraId="2DBCC687">
      <w:pPr>
        <w:ind w:firstLine="6385" w:firstLineChars="2650"/>
        <w:rPr>
          <w:rFonts w:ascii="宋体" w:hAnsi="宋体"/>
          <w:b/>
          <w:color w:val="000000"/>
          <w:sz w:val="24"/>
        </w:rPr>
      </w:pPr>
    </w:p>
    <w:p w14:paraId="132C479A">
      <w:pPr>
        <w:spacing w:line="360" w:lineRule="auto"/>
        <w:rPr>
          <w:rFonts w:ascii="宋体" w:hAnsi="宋体"/>
          <w:color w:val="000000"/>
          <w:sz w:val="24"/>
        </w:rPr>
      </w:pPr>
      <w:r>
        <w:rPr>
          <w:rFonts w:hint="eastAsia" w:ascii="宋体" w:hAnsi="宋体"/>
          <w:b/>
          <w:sz w:val="24"/>
        </w:rPr>
        <w:t>说明：此项内容由采购人、采购代理机构进行查询。</w:t>
      </w:r>
    </w:p>
    <w:p w14:paraId="4F5D974A">
      <w:pPr>
        <w:autoSpaceDE w:val="0"/>
        <w:autoSpaceDN w:val="0"/>
        <w:adjustRightInd w:val="0"/>
        <w:spacing w:line="360" w:lineRule="auto"/>
        <w:ind w:firstLine="480" w:firstLineChars="200"/>
        <w:rPr>
          <w:rFonts w:hAnsi="宋体"/>
          <w:sz w:val="24"/>
        </w:rPr>
      </w:pPr>
      <w:r>
        <w:rPr>
          <w:rFonts w:hint="eastAsia" w:hAnsi="宋体"/>
          <w:sz w:val="24"/>
        </w:rPr>
        <w:t>1、信用信息查询渠道：信用中国网站（www.creditchina.gov.cn）和中国政府采购网－政府采购严重违法失信行为信息记录（http://www.ccgp.gov.cn/cr/list）；</w:t>
      </w:r>
    </w:p>
    <w:p w14:paraId="514AA295">
      <w:pPr>
        <w:autoSpaceDE w:val="0"/>
        <w:autoSpaceDN w:val="0"/>
        <w:adjustRightInd w:val="0"/>
        <w:spacing w:line="360" w:lineRule="auto"/>
        <w:ind w:firstLine="480" w:firstLineChars="200"/>
        <w:rPr>
          <w:rFonts w:hAnsi="宋体"/>
          <w:sz w:val="24"/>
        </w:rPr>
      </w:pPr>
      <w:r>
        <w:rPr>
          <w:rFonts w:hint="eastAsia" w:hAnsi="宋体"/>
          <w:sz w:val="24"/>
        </w:rPr>
        <w:t>2、信用信息查询截止时点：同投标截止时间前五日；</w:t>
      </w:r>
    </w:p>
    <w:p w14:paraId="6CD74F52">
      <w:pPr>
        <w:autoSpaceDE w:val="0"/>
        <w:autoSpaceDN w:val="0"/>
        <w:adjustRightInd w:val="0"/>
        <w:spacing w:line="360" w:lineRule="auto"/>
        <w:ind w:firstLine="480" w:firstLineChars="200"/>
        <w:rPr>
          <w:rFonts w:hAnsi="宋体"/>
          <w:sz w:val="24"/>
        </w:rPr>
      </w:pPr>
      <w:r>
        <w:rPr>
          <w:rFonts w:hint="eastAsia" w:hAnsi="宋体"/>
          <w:sz w:val="24"/>
        </w:rPr>
        <w:t>3、信用信息查询记录和证据留存的具体方式：网站查询截图打印稿形式与其他采购文件一并保存；</w:t>
      </w:r>
    </w:p>
    <w:p w14:paraId="14346B09">
      <w:pPr>
        <w:autoSpaceDE w:val="0"/>
        <w:autoSpaceDN w:val="0"/>
        <w:adjustRightInd w:val="0"/>
        <w:spacing w:line="360" w:lineRule="auto"/>
        <w:ind w:firstLine="480" w:firstLineChars="200"/>
        <w:rPr>
          <w:rFonts w:hAnsi="宋体"/>
          <w:sz w:val="24"/>
        </w:rPr>
      </w:pPr>
      <w:r>
        <w:rPr>
          <w:rFonts w:hint="eastAsia" w:hAnsi="宋体"/>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14:paraId="78155093">
      <w:pPr>
        <w:spacing w:line="360" w:lineRule="auto"/>
        <w:ind w:firstLine="480" w:firstLineChars="200"/>
        <w:rPr>
          <w:rFonts w:ascii="宋体" w:hAnsi="宋体"/>
          <w:color w:val="000000"/>
          <w:sz w:val="24"/>
        </w:rPr>
      </w:pPr>
    </w:p>
    <w:p w14:paraId="4628440E">
      <w:pPr>
        <w:jc w:val="left"/>
        <w:rPr>
          <w:rFonts w:ascii="宋体" w:hAnsi="宋体" w:cs="宋体"/>
          <w:b/>
          <w:color w:val="000000"/>
          <w:kern w:val="0"/>
          <w:sz w:val="24"/>
        </w:rPr>
      </w:pPr>
      <w:r>
        <w:rPr>
          <w:rFonts w:ascii="宋体" w:hAnsi="宋体" w:cs="宋体"/>
          <w:b/>
          <w:color w:val="000000"/>
          <w:kern w:val="0"/>
          <w:sz w:val="24"/>
        </w:rPr>
        <w:t>7.6.1</w:t>
      </w:r>
      <w:r>
        <w:rPr>
          <w:rFonts w:hint="eastAsia" w:ascii="宋体" w:hAnsi="宋体" w:cs="宋体"/>
          <w:b/>
          <w:color w:val="000000"/>
          <w:kern w:val="0"/>
          <w:sz w:val="24"/>
        </w:rPr>
        <w:t>信用中国网站（</w:t>
      </w:r>
      <w:r>
        <w:fldChar w:fldCharType="begin"/>
      </w:r>
      <w:r>
        <w:instrText xml:space="preserve"> HYPERLINK "http://www.creditchina.gov.cn" </w:instrText>
      </w:r>
      <w:r>
        <w:fldChar w:fldCharType="separate"/>
      </w:r>
      <w:r>
        <w:rPr>
          <w:rStyle w:val="19"/>
          <w:rFonts w:hint="eastAsia" w:ascii="宋体" w:hAnsi="宋体" w:cs="宋体"/>
          <w:b/>
          <w:sz w:val="24"/>
        </w:rPr>
        <w:t>www.creditchina.gov.cn</w:t>
      </w:r>
      <w:r>
        <w:rPr>
          <w:rStyle w:val="19"/>
          <w:rFonts w:hint="eastAsia" w:ascii="宋体" w:hAnsi="宋体" w:cs="宋体"/>
          <w:b/>
          <w:sz w:val="24"/>
        </w:rPr>
        <w:fldChar w:fldCharType="end"/>
      </w:r>
      <w:r>
        <w:rPr>
          <w:rFonts w:hint="eastAsia" w:ascii="宋体" w:hAnsi="宋体" w:cs="宋体"/>
          <w:b/>
          <w:color w:val="000000"/>
          <w:kern w:val="0"/>
          <w:sz w:val="24"/>
        </w:rPr>
        <w:t>）查询</w:t>
      </w:r>
      <w:r>
        <w:rPr>
          <w:rFonts w:ascii="宋体" w:hAnsi="宋体" w:cs="宋体"/>
          <w:b/>
          <w:color w:val="000000"/>
          <w:kern w:val="0"/>
          <w:sz w:val="24"/>
        </w:rPr>
        <w:t>截图</w:t>
      </w:r>
      <w:r>
        <w:rPr>
          <w:rFonts w:hint="eastAsia" w:ascii="宋体" w:hAnsi="宋体" w:cs="宋体"/>
          <w:b/>
          <w:color w:val="000000"/>
          <w:kern w:val="0"/>
          <w:sz w:val="24"/>
        </w:rPr>
        <w:t>；</w:t>
      </w:r>
    </w:p>
    <w:p w14:paraId="104EC1F2">
      <w:pPr>
        <w:jc w:val="left"/>
        <w:rPr>
          <w:rFonts w:ascii="宋体" w:hAnsi="宋体" w:cs="宋体"/>
          <w:b/>
          <w:color w:val="000000"/>
          <w:kern w:val="0"/>
          <w:sz w:val="24"/>
        </w:rPr>
      </w:pPr>
    </w:p>
    <w:p w14:paraId="234FB45F">
      <w:pPr>
        <w:jc w:val="left"/>
        <w:rPr>
          <w:rFonts w:ascii="宋体" w:hAnsi="宋体" w:cs="宋体"/>
          <w:b/>
          <w:color w:val="000000"/>
          <w:kern w:val="0"/>
          <w:sz w:val="24"/>
        </w:rPr>
      </w:pPr>
    </w:p>
    <w:p w14:paraId="7659B582">
      <w:pPr>
        <w:jc w:val="left"/>
        <w:rPr>
          <w:rFonts w:ascii="宋体" w:hAnsi="宋体" w:cs="宋体"/>
          <w:b/>
          <w:color w:val="000000"/>
          <w:kern w:val="0"/>
          <w:sz w:val="24"/>
        </w:rPr>
      </w:pPr>
    </w:p>
    <w:p w14:paraId="61781C94">
      <w:pPr>
        <w:jc w:val="left"/>
        <w:rPr>
          <w:rFonts w:ascii="宋体" w:hAnsi="宋体" w:cs="宋体"/>
          <w:b/>
          <w:color w:val="000000"/>
          <w:kern w:val="0"/>
          <w:sz w:val="24"/>
        </w:rPr>
      </w:pPr>
    </w:p>
    <w:p w14:paraId="21A34053">
      <w:pPr>
        <w:jc w:val="left"/>
        <w:rPr>
          <w:rFonts w:ascii="宋体" w:hAnsi="宋体" w:cs="宋体"/>
          <w:b/>
          <w:color w:val="000000"/>
          <w:kern w:val="0"/>
          <w:sz w:val="24"/>
        </w:rPr>
      </w:pPr>
    </w:p>
    <w:p w14:paraId="5D676F40">
      <w:pPr>
        <w:jc w:val="left"/>
        <w:rPr>
          <w:rFonts w:ascii="宋体" w:hAnsi="宋体" w:cs="宋体"/>
          <w:b/>
          <w:color w:val="000000"/>
          <w:kern w:val="0"/>
          <w:sz w:val="24"/>
        </w:rPr>
      </w:pPr>
    </w:p>
    <w:p w14:paraId="10D20408">
      <w:pPr>
        <w:jc w:val="left"/>
        <w:rPr>
          <w:rFonts w:ascii="宋体" w:hAnsi="宋体"/>
          <w:b/>
          <w:sz w:val="36"/>
          <w:szCs w:val="36"/>
        </w:rPr>
      </w:pPr>
      <w:r>
        <w:rPr>
          <w:rFonts w:ascii="宋体" w:hAnsi="宋体" w:cs="宋体"/>
          <w:b/>
          <w:color w:val="000000"/>
          <w:kern w:val="0"/>
          <w:sz w:val="24"/>
        </w:rPr>
        <w:t>7.6.2</w:t>
      </w:r>
      <w:r>
        <w:rPr>
          <w:rFonts w:hint="eastAsia" w:ascii="宋体" w:hAnsi="宋体" w:cs="宋体"/>
          <w:b/>
          <w:color w:val="000000"/>
          <w:kern w:val="0"/>
          <w:sz w:val="24"/>
        </w:rPr>
        <w:t>中国政府采购网－政府采购严重违法失信行为信息记录（</w:t>
      </w:r>
      <w:r>
        <w:rPr>
          <w:rFonts w:ascii="宋体" w:hAnsi="宋体" w:cs="宋体"/>
          <w:b/>
          <w:color w:val="000000"/>
          <w:kern w:val="0"/>
          <w:sz w:val="24"/>
        </w:rPr>
        <w:t>www.ccgp.gov.cn/cr/list</w:t>
      </w:r>
      <w:r>
        <w:rPr>
          <w:rFonts w:hint="eastAsia" w:ascii="宋体" w:hAnsi="宋体" w:cs="宋体"/>
          <w:b/>
          <w:color w:val="000000"/>
          <w:kern w:val="0"/>
          <w:sz w:val="24"/>
        </w:rPr>
        <w:t>）查询</w:t>
      </w:r>
      <w:r>
        <w:rPr>
          <w:rFonts w:ascii="宋体" w:hAnsi="宋体" w:cs="宋体"/>
          <w:b/>
          <w:color w:val="000000"/>
          <w:kern w:val="0"/>
          <w:sz w:val="24"/>
        </w:rPr>
        <w:t>截图。</w:t>
      </w:r>
    </w:p>
    <w:p w14:paraId="4275C3FE">
      <w:pPr>
        <w:spacing w:line="360" w:lineRule="auto"/>
        <w:ind w:right="480"/>
        <w:rPr>
          <w:rFonts w:ascii="宋体" w:hAnsi="宋体"/>
          <w:sz w:val="24"/>
        </w:rPr>
        <w:sectPr>
          <w:pgSz w:w="11906" w:h="16838"/>
          <w:pgMar w:top="1440" w:right="1797" w:bottom="1440" w:left="1797" w:header="851" w:footer="992" w:gutter="0"/>
          <w:cols w:space="425" w:num="1"/>
          <w:docGrid w:linePitch="312" w:charSpace="0"/>
        </w:sectPr>
      </w:pPr>
    </w:p>
    <w:p w14:paraId="7447C872">
      <w:pPr>
        <w:spacing w:line="360" w:lineRule="auto"/>
        <w:rPr>
          <w:rFonts w:ascii="宋体" w:hAnsi="宋体"/>
          <w:b/>
          <w:sz w:val="24"/>
        </w:rPr>
      </w:pPr>
      <w:r>
        <w:rPr>
          <w:rFonts w:ascii="宋体" w:hAnsi="宋体"/>
          <w:b/>
          <w:sz w:val="24"/>
        </w:rPr>
        <w:t>8</w:t>
      </w:r>
      <w:r>
        <w:rPr>
          <w:rFonts w:hint="eastAsia" w:ascii="宋体" w:hAnsi="宋体"/>
          <w:b/>
          <w:sz w:val="24"/>
        </w:rPr>
        <w:t>、供应商资格声明</w:t>
      </w:r>
    </w:p>
    <w:p w14:paraId="40DEE15B">
      <w:pPr>
        <w:spacing w:line="360" w:lineRule="auto"/>
        <w:rPr>
          <w:rFonts w:ascii="宋体" w:hAnsi="宋体"/>
          <w:b/>
          <w:sz w:val="24"/>
        </w:rPr>
      </w:pPr>
    </w:p>
    <w:p w14:paraId="4C610BA9">
      <w:pPr>
        <w:jc w:val="center"/>
        <w:rPr>
          <w:rFonts w:ascii="宋体" w:hAnsi="宋体"/>
          <w:b/>
          <w:sz w:val="24"/>
        </w:rPr>
      </w:pPr>
      <w:r>
        <w:rPr>
          <w:rFonts w:hint="eastAsia" w:ascii="宋体" w:hAnsi="宋体"/>
          <w:b/>
          <w:sz w:val="24"/>
        </w:rPr>
        <w:t>供应商</w:t>
      </w:r>
      <w:r>
        <w:rPr>
          <w:rFonts w:ascii="宋体" w:hAnsi="宋体"/>
          <w:b/>
          <w:sz w:val="24"/>
        </w:rPr>
        <w:t>资格声明</w:t>
      </w:r>
    </w:p>
    <w:p w14:paraId="450775D4">
      <w:pPr>
        <w:jc w:val="center"/>
        <w:rPr>
          <w:rFonts w:ascii="宋体" w:hAnsi="宋体"/>
          <w:b/>
          <w:sz w:val="24"/>
        </w:rPr>
      </w:pPr>
    </w:p>
    <w:p w14:paraId="729A72EC">
      <w:pPr>
        <w:spacing w:line="360" w:lineRule="auto"/>
        <w:rPr>
          <w:rFonts w:ascii="宋体" w:hAnsi="宋体"/>
          <w:sz w:val="24"/>
        </w:rPr>
      </w:pPr>
      <w:r>
        <w:rPr>
          <w:rFonts w:hint="eastAsia" w:ascii="宋体" w:hAnsi="宋体"/>
          <w:sz w:val="24"/>
        </w:rPr>
        <w:t>1.</w:t>
      </w:r>
      <w:r>
        <w:rPr>
          <w:rFonts w:ascii="宋体" w:hAnsi="宋体"/>
          <w:sz w:val="24"/>
        </w:rPr>
        <w:t>名称及概况：</w:t>
      </w:r>
    </w:p>
    <w:p w14:paraId="0A3A54B9">
      <w:pPr>
        <w:numPr>
          <w:ilvl w:val="0"/>
          <w:numId w:val="9"/>
        </w:numPr>
        <w:spacing w:line="360" w:lineRule="auto"/>
        <w:rPr>
          <w:rFonts w:ascii="宋体" w:hAnsi="宋体"/>
          <w:sz w:val="24"/>
        </w:rPr>
      </w:pPr>
      <w:r>
        <w:rPr>
          <w:rFonts w:hint="eastAsia" w:ascii="宋体" w:hAnsi="宋体"/>
          <w:sz w:val="24"/>
        </w:rPr>
        <w:t>供应商</w:t>
      </w:r>
      <w:r>
        <w:rPr>
          <w:rFonts w:ascii="宋体" w:hAnsi="宋体"/>
          <w:sz w:val="24"/>
        </w:rPr>
        <w:t>名称：</w:t>
      </w:r>
    </w:p>
    <w:p w14:paraId="0D619916">
      <w:pPr>
        <w:numPr>
          <w:ilvl w:val="0"/>
          <w:numId w:val="9"/>
        </w:numPr>
        <w:spacing w:line="360" w:lineRule="auto"/>
        <w:rPr>
          <w:rFonts w:ascii="宋体" w:hAnsi="宋体"/>
          <w:sz w:val="24"/>
        </w:rPr>
      </w:pPr>
      <w:r>
        <w:rPr>
          <w:rFonts w:hint="eastAsia" w:ascii="宋体" w:hAnsi="宋体"/>
          <w:sz w:val="24"/>
        </w:rPr>
        <w:t>供应商注册地/住所</w:t>
      </w:r>
      <w:r>
        <w:rPr>
          <w:rFonts w:ascii="宋体" w:hAnsi="宋体"/>
          <w:sz w:val="24"/>
        </w:rPr>
        <w:t>：</w:t>
      </w:r>
    </w:p>
    <w:p w14:paraId="20353F5E">
      <w:pPr>
        <w:spacing w:line="360" w:lineRule="auto"/>
        <w:ind w:left="840" w:firstLine="120"/>
        <w:rPr>
          <w:rFonts w:ascii="宋体" w:hAnsi="宋体"/>
          <w:sz w:val="24"/>
          <w:u w:val="single"/>
        </w:rPr>
      </w:pPr>
      <w:r>
        <w:rPr>
          <w:rFonts w:ascii="宋体" w:hAnsi="宋体"/>
          <w:sz w:val="24"/>
        </w:rPr>
        <w:t>电传/传真/电话号码：</w:t>
      </w:r>
    </w:p>
    <w:p w14:paraId="2E3AD52A">
      <w:pPr>
        <w:spacing w:line="360" w:lineRule="auto"/>
        <w:ind w:left="840" w:firstLine="120"/>
        <w:rPr>
          <w:rFonts w:ascii="宋体" w:hAnsi="宋体"/>
          <w:sz w:val="24"/>
        </w:rPr>
      </w:pPr>
      <w:r>
        <w:rPr>
          <w:rFonts w:hint="eastAsia" w:ascii="宋体" w:hAnsi="宋体"/>
          <w:sz w:val="24"/>
        </w:rPr>
        <w:t>北京常驻机构地址：</w:t>
      </w:r>
    </w:p>
    <w:p w14:paraId="32A47180">
      <w:pPr>
        <w:spacing w:line="360" w:lineRule="auto"/>
        <w:ind w:left="840" w:firstLine="120"/>
        <w:rPr>
          <w:rFonts w:ascii="宋体" w:hAnsi="宋体"/>
          <w:sz w:val="24"/>
        </w:rPr>
      </w:pPr>
      <w:r>
        <w:rPr>
          <w:rFonts w:hint="eastAsia" w:ascii="宋体" w:hAnsi="宋体"/>
          <w:sz w:val="24"/>
        </w:rPr>
        <w:t>联系人及联系方式：</w:t>
      </w:r>
    </w:p>
    <w:p w14:paraId="57A88F29">
      <w:pPr>
        <w:numPr>
          <w:ilvl w:val="0"/>
          <w:numId w:val="9"/>
        </w:numPr>
        <w:spacing w:line="360" w:lineRule="auto"/>
        <w:rPr>
          <w:rFonts w:ascii="宋体" w:hAnsi="宋体"/>
          <w:sz w:val="24"/>
          <w:u w:val="single"/>
        </w:rPr>
      </w:pPr>
      <w:r>
        <w:rPr>
          <w:rFonts w:ascii="宋体" w:hAnsi="宋体"/>
          <w:sz w:val="24"/>
        </w:rPr>
        <w:t>成立和注册日期：</w:t>
      </w:r>
    </w:p>
    <w:p w14:paraId="6CB1A73B">
      <w:pPr>
        <w:numPr>
          <w:ilvl w:val="0"/>
          <w:numId w:val="9"/>
        </w:numPr>
        <w:spacing w:line="360" w:lineRule="auto"/>
        <w:rPr>
          <w:rFonts w:ascii="宋体" w:hAnsi="宋体"/>
          <w:sz w:val="24"/>
        </w:rPr>
      </w:pPr>
      <w:r>
        <w:rPr>
          <w:rFonts w:hint="eastAsia" w:ascii="宋体" w:hAnsi="宋体"/>
          <w:sz w:val="24"/>
        </w:rPr>
        <w:t>注册资金/开办资金：</w:t>
      </w:r>
    </w:p>
    <w:p w14:paraId="21E1EEBA">
      <w:pPr>
        <w:numPr>
          <w:ilvl w:val="0"/>
          <w:numId w:val="9"/>
        </w:numPr>
        <w:spacing w:line="360" w:lineRule="auto"/>
        <w:rPr>
          <w:rFonts w:ascii="宋体" w:hAnsi="宋体"/>
          <w:sz w:val="24"/>
        </w:rPr>
      </w:pPr>
      <w:r>
        <w:rPr>
          <w:rFonts w:hint="eastAsia" w:ascii="宋体" w:hAnsi="宋体"/>
          <w:sz w:val="24"/>
        </w:rPr>
        <w:t>上级主管部门：</w:t>
      </w:r>
    </w:p>
    <w:p w14:paraId="02FEBA94">
      <w:pPr>
        <w:numPr>
          <w:ilvl w:val="0"/>
          <w:numId w:val="9"/>
        </w:numPr>
        <w:spacing w:line="360" w:lineRule="auto"/>
        <w:rPr>
          <w:rFonts w:ascii="宋体" w:hAnsi="宋体"/>
          <w:sz w:val="24"/>
        </w:rPr>
      </w:pPr>
      <w:r>
        <w:rPr>
          <w:rFonts w:hint="eastAsia" w:ascii="宋体" w:hAnsi="宋体"/>
          <w:sz w:val="24"/>
        </w:rPr>
        <w:t>企业/单位性质：</w:t>
      </w:r>
    </w:p>
    <w:p w14:paraId="5BD72E2B">
      <w:pPr>
        <w:numPr>
          <w:ilvl w:val="0"/>
          <w:numId w:val="9"/>
        </w:numPr>
        <w:spacing w:line="360" w:lineRule="auto"/>
        <w:rPr>
          <w:rFonts w:ascii="宋体" w:hAnsi="宋体"/>
          <w:sz w:val="24"/>
        </w:rPr>
      </w:pPr>
      <w:r>
        <w:rPr>
          <w:rFonts w:hint="eastAsia" w:ascii="宋体" w:hAnsi="宋体"/>
          <w:sz w:val="24"/>
        </w:rPr>
        <w:t>法定代表人姓名：</w:t>
      </w:r>
    </w:p>
    <w:p w14:paraId="7AB5E9F6">
      <w:pPr>
        <w:numPr>
          <w:ilvl w:val="0"/>
          <w:numId w:val="9"/>
        </w:numPr>
        <w:spacing w:line="360" w:lineRule="auto"/>
        <w:rPr>
          <w:rFonts w:ascii="宋体" w:hAnsi="宋体"/>
          <w:sz w:val="24"/>
        </w:rPr>
      </w:pPr>
      <w:r>
        <w:rPr>
          <w:rFonts w:hint="eastAsia" w:ascii="宋体" w:hAnsi="宋体"/>
          <w:sz w:val="24"/>
        </w:rPr>
        <w:t>职员人数：</w:t>
      </w:r>
    </w:p>
    <w:p w14:paraId="6EA3CDAA">
      <w:pPr>
        <w:spacing w:line="360" w:lineRule="auto"/>
        <w:ind w:left="907"/>
        <w:rPr>
          <w:rFonts w:ascii="宋体" w:hAnsi="宋体"/>
          <w:sz w:val="24"/>
          <w:u w:val="single"/>
        </w:rPr>
      </w:pPr>
      <w:r>
        <w:rPr>
          <w:rFonts w:hint="eastAsia" w:ascii="宋体" w:hAnsi="宋体"/>
          <w:sz w:val="24"/>
        </w:rPr>
        <w:t>其中高级职称人数：中级职称人数：</w:t>
      </w:r>
    </w:p>
    <w:p w14:paraId="44AA4C92">
      <w:pPr>
        <w:spacing w:line="360" w:lineRule="auto"/>
        <w:ind w:left="907"/>
        <w:rPr>
          <w:rFonts w:ascii="宋体" w:hAnsi="宋体"/>
          <w:sz w:val="24"/>
        </w:rPr>
      </w:pPr>
    </w:p>
    <w:p w14:paraId="4F2D80C3">
      <w:pPr>
        <w:spacing w:line="360" w:lineRule="auto"/>
        <w:rPr>
          <w:rFonts w:ascii="宋体" w:hAnsi="宋体"/>
          <w:sz w:val="24"/>
        </w:rPr>
      </w:pPr>
      <w:r>
        <w:rPr>
          <w:rFonts w:hint="eastAsia" w:ascii="宋体" w:hAnsi="宋体"/>
          <w:sz w:val="24"/>
        </w:rPr>
        <w:t>2．最近三年的年度总营业额：</w:t>
      </w:r>
    </w:p>
    <w:p w14:paraId="30AEC396">
      <w:pPr>
        <w:spacing w:line="360" w:lineRule="auto"/>
        <w:ind w:firstLine="360" w:firstLineChars="150"/>
        <w:rPr>
          <w:rFonts w:ascii="宋体" w:hAnsi="宋体"/>
          <w:sz w:val="24"/>
        </w:rPr>
      </w:pPr>
      <w:r>
        <w:rPr>
          <w:rFonts w:hint="eastAsia" w:ascii="宋体" w:hAnsi="宋体"/>
          <w:sz w:val="24"/>
        </w:rPr>
        <w:t>年份　　　　　总额</w:t>
      </w:r>
    </w:p>
    <w:p w14:paraId="7F63D629">
      <w:pPr>
        <w:spacing w:line="360" w:lineRule="auto"/>
        <w:rPr>
          <w:rFonts w:ascii="宋体" w:hAnsi="宋体"/>
          <w:sz w:val="24"/>
        </w:rPr>
      </w:pPr>
      <w:r>
        <w:rPr>
          <w:rFonts w:hint="eastAsia" w:ascii="宋体" w:hAnsi="宋体"/>
          <w:sz w:val="24"/>
        </w:rPr>
        <w:t>__________　　 ___________　　</w:t>
      </w:r>
    </w:p>
    <w:p w14:paraId="788071C9">
      <w:pPr>
        <w:spacing w:line="360" w:lineRule="auto"/>
        <w:rPr>
          <w:rFonts w:ascii="宋体" w:hAnsi="宋体"/>
          <w:sz w:val="24"/>
        </w:rPr>
      </w:pPr>
      <w:r>
        <w:rPr>
          <w:rFonts w:hint="eastAsia" w:ascii="宋体" w:hAnsi="宋体"/>
          <w:sz w:val="24"/>
        </w:rPr>
        <w:t>__________　　 ___________　　</w:t>
      </w:r>
    </w:p>
    <w:p w14:paraId="0609F742">
      <w:pPr>
        <w:spacing w:line="360" w:lineRule="auto"/>
        <w:rPr>
          <w:rFonts w:ascii="宋体" w:hAnsi="宋体"/>
          <w:sz w:val="24"/>
        </w:rPr>
      </w:pPr>
      <w:r>
        <w:rPr>
          <w:rFonts w:hint="eastAsia" w:ascii="宋体" w:hAnsi="宋体"/>
          <w:sz w:val="24"/>
        </w:rPr>
        <w:t>__________　　 ___________　　</w:t>
      </w:r>
    </w:p>
    <w:p w14:paraId="5CCE24A2">
      <w:pPr>
        <w:spacing w:line="360" w:lineRule="auto"/>
        <w:rPr>
          <w:rFonts w:ascii="宋体" w:hAnsi="宋体"/>
          <w:sz w:val="24"/>
        </w:rPr>
      </w:pPr>
    </w:p>
    <w:p w14:paraId="48594489">
      <w:pPr>
        <w:spacing w:line="360" w:lineRule="auto"/>
        <w:rPr>
          <w:rFonts w:ascii="宋体" w:hAnsi="宋体"/>
          <w:sz w:val="24"/>
        </w:rPr>
      </w:pPr>
      <w:r>
        <w:rPr>
          <w:rFonts w:hint="eastAsia" w:ascii="宋体" w:hAnsi="宋体"/>
          <w:sz w:val="24"/>
        </w:rPr>
        <w:t>3．最近三年主要用户名称及服务内容：</w:t>
      </w:r>
    </w:p>
    <w:p w14:paraId="7477A8FA">
      <w:pPr>
        <w:spacing w:line="360" w:lineRule="auto"/>
        <w:rPr>
          <w:rFonts w:ascii="宋体" w:hAnsi="宋体"/>
          <w:sz w:val="24"/>
        </w:rPr>
      </w:pPr>
      <w:r>
        <w:rPr>
          <w:rFonts w:hint="eastAsia" w:ascii="宋体" w:hAnsi="宋体"/>
          <w:sz w:val="24"/>
        </w:rPr>
        <w:t>用户名称 　　　　　　　  服务内容</w:t>
      </w:r>
    </w:p>
    <w:p w14:paraId="7A0A6D67">
      <w:pPr>
        <w:spacing w:line="360" w:lineRule="auto"/>
        <w:rPr>
          <w:rFonts w:ascii="宋体" w:hAnsi="宋体"/>
          <w:sz w:val="24"/>
        </w:rPr>
      </w:pPr>
      <w:r>
        <w:rPr>
          <w:rFonts w:hint="eastAsia" w:ascii="宋体" w:hAnsi="宋体"/>
          <w:sz w:val="24"/>
        </w:rPr>
        <w:t>_________________　　　　_______________________________</w:t>
      </w:r>
    </w:p>
    <w:p w14:paraId="275F984F">
      <w:pPr>
        <w:spacing w:line="360" w:lineRule="auto"/>
        <w:rPr>
          <w:rFonts w:ascii="宋体" w:hAnsi="宋体"/>
          <w:sz w:val="24"/>
        </w:rPr>
      </w:pPr>
      <w:r>
        <w:rPr>
          <w:rFonts w:hint="eastAsia" w:ascii="宋体" w:hAnsi="宋体"/>
          <w:sz w:val="24"/>
        </w:rPr>
        <w:t>_________________　　　　_______________________________</w:t>
      </w:r>
    </w:p>
    <w:p w14:paraId="214660CB">
      <w:pPr>
        <w:spacing w:line="360" w:lineRule="auto"/>
        <w:rPr>
          <w:rFonts w:ascii="宋体" w:hAnsi="宋体"/>
          <w:sz w:val="24"/>
        </w:rPr>
      </w:pPr>
      <w:r>
        <w:rPr>
          <w:rFonts w:hint="eastAsia" w:ascii="宋体" w:hAnsi="宋体"/>
          <w:sz w:val="24"/>
        </w:rPr>
        <w:t>_________________　　　　_______________________________</w:t>
      </w:r>
    </w:p>
    <w:p w14:paraId="3FD230BF">
      <w:pPr>
        <w:spacing w:line="360" w:lineRule="auto"/>
        <w:rPr>
          <w:rFonts w:ascii="宋体" w:hAnsi="宋体"/>
          <w:sz w:val="24"/>
        </w:rPr>
      </w:pPr>
    </w:p>
    <w:p w14:paraId="11491801">
      <w:pPr>
        <w:spacing w:line="360" w:lineRule="auto"/>
        <w:rPr>
          <w:rFonts w:ascii="宋体" w:hAnsi="宋体"/>
          <w:sz w:val="24"/>
        </w:rPr>
      </w:pPr>
      <w:r>
        <w:rPr>
          <w:rFonts w:hint="eastAsia" w:ascii="宋体" w:hAnsi="宋体"/>
          <w:sz w:val="24"/>
        </w:rPr>
        <w:t>4. 供应商需要声明的其他情况</w:t>
      </w:r>
    </w:p>
    <w:p w14:paraId="1E9F932E">
      <w:pPr>
        <w:spacing w:line="360" w:lineRule="auto"/>
        <w:rPr>
          <w:rFonts w:ascii="宋体" w:hAnsi="宋体"/>
          <w:sz w:val="24"/>
        </w:rPr>
      </w:pPr>
    </w:p>
    <w:p w14:paraId="7528F5DB">
      <w:pPr>
        <w:spacing w:line="360" w:lineRule="auto"/>
        <w:rPr>
          <w:rFonts w:ascii="宋体" w:hAnsi="宋体"/>
          <w:sz w:val="24"/>
        </w:rPr>
      </w:pPr>
    </w:p>
    <w:p w14:paraId="0D6E141B">
      <w:pPr>
        <w:spacing w:line="360" w:lineRule="auto"/>
        <w:ind w:firstLine="480" w:firstLineChars="200"/>
        <w:rPr>
          <w:rFonts w:ascii="宋体" w:hAnsi="宋体"/>
          <w:sz w:val="24"/>
        </w:rPr>
      </w:pPr>
      <w:r>
        <w:rPr>
          <w:rFonts w:hint="eastAsia" w:ascii="宋体" w:hAnsi="宋体"/>
          <w:sz w:val="24"/>
        </w:rPr>
        <w:t>兹证明上述声明是真实、正确的，并提供了全部能提供的资料和数据，我们同意遵照贵方要求出示有关证明文件。</w:t>
      </w:r>
    </w:p>
    <w:p w14:paraId="051BACEF">
      <w:pPr>
        <w:spacing w:line="360" w:lineRule="auto"/>
        <w:rPr>
          <w:rFonts w:ascii="宋体" w:hAnsi="宋体"/>
          <w:sz w:val="24"/>
        </w:rPr>
      </w:pPr>
    </w:p>
    <w:p w14:paraId="3B940F26">
      <w:pPr>
        <w:spacing w:line="360" w:lineRule="auto"/>
        <w:rPr>
          <w:rFonts w:ascii="宋体" w:hAnsi="宋体"/>
          <w:sz w:val="24"/>
          <w:u w:val="single"/>
        </w:rPr>
      </w:pPr>
      <w:r>
        <w:rPr>
          <w:rFonts w:hint="eastAsia" w:ascii="宋体" w:hAnsi="宋体"/>
          <w:sz w:val="24"/>
        </w:rPr>
        <w:t>供应商名称（公章）：</w:t>
      </w:r>
    </w:p>
    <w:p w14:paraId="0A44D81D">
      <w:pPr>
        <w:spacing w:line="360" w:lineRule="auto"/>
        <w:rPr>
          <w:rFonts w:ascii="宋体" w:hAnsi="宋体"/>
          <w:sz w:val="24"/>
        </w:rPr>
      </w:pPr>
      <w:r>
        <w:rPr>
          <w:rFonts w:hint="eastAsia" w:ascii="宋体" w:hAnsi="宋体"/>
          <w:sz w:val="24"/>
        </w:rPr>
        <w:t>供应商授权代表签字：</w:t>
      </w:r>
    </w:p>
    <w:p w14:paraId="66D2D5A8">
      <w:pPr>
        <w:spacing w:line="360" w:lineRule="auto"/>
        <w:rPr>
          <w:rFonts w:ascii="宋体" w:hAnsi="宋体"/>
          <w:sz w:val="24"/>
        </w:rPr>
      </w:pPr>
    </w:p>
    <w:p w14:paraId="5C02FB48">
      <w:pPr>
        <w:spacing w:line="360" w:lineRule="auto"/>
        <w:rPr>
          <w:rFonts w:ascii="宋体" w:hAnsi="宋体"/>
          <w:sz w:val="24"/>
        </w:rPr>
      </w:pPr>
    </w:p>
    <w:p w14:paraId="0DC0B39C">
      <w:pPr>
        <w:spacing w:line="360" w:lineRule="auto"/>
        <w:rPr>
          <w:rFonts w:ascii="宋体" w:hAnsi="宋体"/>
          <w:sz w:val="24"/>
        </w:rPr>
      </w:pPr>
    </w:p>
    <w:p w14:paraId="276E24D4">
      <w:pPr>
        <w:spacing w:line="360" w:lineRule="auto"/>
        <w:rPr>
          <w:rFonts w:ascii="宋体" w:hAnsi="宋体"/>
          <w:sz w:val="24"/>
        </w:rPr>
        <w:sectPr>
          <w:pgSz w:w="11906" w:h="16838"/>
          <w:pgMar w:top="1440" w:right="1797" w:bottom="1440" w:left="1797" w:header="851" w:footer="992" w:gutter="0"/>
          <w:cols w:space="425" w:num="1"/>
          <w:docGrid w:linePitch="312" w:charSpace="0"/>
        </w:sectPr>
      </w:pPr>
    </w:p>
    <w:p w14:paraId="366561DF">
      <w:pPr>
        <w:spacing w:line="360" w:lineRule="auto"/>
        <w:ind w:right="480"/>
        <w:rPr>
          <w:rFonts w:ascii="宋体" w:hAnsi="宋体"/>
          <w:b/>
          <w:sz w:val="24"/>
        </w:rPr>
      </w:pPr>
      <w:r>
        <w:rPr>
          <w:rFonts w:ascii="宋体" w:hAnsi="宋体"/>
          <w:b/>
          <w:sz w:val="24"/>
        </w:rPr>
        <w:t>9</w:t>
      </w:r>
      <w:r>
        <w:rPr>
          <w:rFonts w:hint="eastAsia" w:ascii="宋体" w:hAnsi="宋体"/>
          <w:b/>
          <w:sz w:val="24"/>
        </w:rPr>
        <w:t>、业绩</w:t>
      </w:r>
      <w:r>
        <w:rPr>
          <w:rFonts w:ascii="宋体" w:hAnsi="宋体"/>
          <w:b/>
          <w:sz w:val="24"/>
        </w:rPr>
        <w:t>情况表</w:t>
      </w:r>
    </w:p>
    <w:p w14:paraId="3B9581C9">
      <w:pPr>
        <w:spacing w:line="360" w:lineRule="auto"/>
        <w:jc w:val="center"/>
        <w:rPr>
          <w:rFonts w:ascii="宋体" w:hAnsi="宋体"/>
          <w:b/>
          <w:color w:val="000000"/>
          <w:sz w:val="28"/>
          <w:szCs w:val="28"/>
        </w:rPr>
      </w:pPr>
      <w:r>
        <w:rPr>
          <w:rFonts w:hint="eastAsia" w:ascii="宋体" w:hAnsi="宋体"/>
          <w:b/>
          <w:color w:val="000000"/>
          <w:sz w:val="28"/>
          <w:szCs w:val="28"/>
        </w:rPr>
        <w:t>业绩</w:t>
      </w:r>
      <w:r>
        <w:rPr>
          <w:rFonts w:ascii="宋体" w:hAnsi="宋体"/>
          <w:b/>
          <w:color w:val="000000"/>
          <w:sz w:val="28"/>
          <w:szCs w:val="28"/>
        </w:rPr>
        <w:t>情况表</w:t>
      </w:r>
      <w:r>
        <w:rPr>
          <w:rFonts w:hint="eastAsia" w:ascii="宋体" w:hAnsi="宋体"/>
          <w:b/>
          <w:color w:val="000000"/>
          <w:sz w:val="28"/>
          <w:szCs w:val="28"/>
        </w:rPr>
        <w:t>（格式）</w:t>
      </w:r>
    </w:p>
    <w:p w14:paraId="0218903D">
      <w:pPr>
        <w:autoSpaceDE w:val="0"/>
        <w:autoSpaceDN w:val="0"/>
        <w:adjustRightInd w:val="0"/>
        <w:ind w:firstLine="420"/>
        <w:rPr>
          <w:rFonts w:ascii="宋体" w:hAnsi="宋体"/>
          <w:color w:val="000000"/>
          <w:kern w:val="0"/>
          <w:sz w:val="24"/>
          <w:szCs w:val="20"/>
          <w:u w:val="single"/>
        </w:rPr>
      </w:pPr>
    </w:p>
    <w:tbl>
      <w:tblPr>
        <w:tblStyle w:val="15"/>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59"/>
        <w:gridCol w:w="1276"/>
        <w:gridCol w:w="1418"/>
        <w:gridCol w:w="1275"/>
        <w:gridCol w:w="1345"/>
        <w:gridCol w:w="1485"/>
      </w:tblGrid>
      <w:tr w14:paraId="05EE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14:paraId="208D471C">
            <w:pPr>
              <w:pStyle w:val="21"/>
              <w:ind w:firstLine="0"/>
              <w:jc w:val="center"/>
              <w:rPr>
                <w:rFonts w:hAnsi="宋体"/>
                <w:b/>
                <w:color w:val="000000"/>
                <w:szCs w:val="24"/>
              </w:rPr>
            </w:pPr>
            <w:r>
              <w:rPr>
                <w:rFonts w:hint="eastAsia" w:hAnsi="宋体"/>
                <w:b/>
                <w:color w:val="000000"/>
                <w:szCs w:val="24"/>
              </w:rPr>
              <w:t>序号</w:t>
            </w:r>
          </w:p>
        </w:tc>
        <w:tc>
          <w:tcPr>
            <w:tcW w:w="1559" w:type="dxa"/>
            <w:vAlign w:val="center"/>
          </w:tcPr>
          <w:p w14:paraId="3C95D082">
            <w:pPr>
              <w:pStyle w:val="21"/>
              <w:ind w:firstLine="0"/>
              <w:jc w:val="center"/>
              <w:rPr>
                <w:rFonts w:hAnsi="宋体"/>
                <w:b/>
                <w:color w:val="000000"/>
                <w:szCs w:val="24"/>
              </w:rPr>
            </w:pPr>
            <w:r>
              <w:rPr>
                <w:rFonts w:hint="eastAsia" w:hAnsi="宋体"/>
                <w:b/>
                <w:color w:val="000000"/>
                <w:szCs w:val="24"/>
              </w:rPr>
              <w:t>合同名称</w:t>
            </w:r>
          </w:p>
        </w:tc>
        <w:tc>
          <w:tcPr>
            <w:tcW w:w="1276" w:type="dxa"/>
            <w:vAlign w:val="center"/>
          </w:tcPr>
          <w:p w14:paraId="171C7622">
            <w:pPr>
              <w:pStyle w:val="21"/>
              <w:ind w:firstLine="0"/>
              <w:jc w:val="center"/>
              <w:rPr>
                <w:rFonts w:hAnsi="宋体"/>
                <w:b/>
                <w:color w:val="000000"/>
                <w:szCs w:val="24"/>
              </w:rPr>
            </w:pPr>
            <w:r>
              <w:rPr>
                <w:rFonts w:hint="eastAsia" w:hAnsi="宋体"/>
                <w:b/>
                <w:color w:val="000000"/>
              </w:rPr>
              <w:t>业绩名称</w:t>
            </w:r>
          </w:p>
        </w:tc>
        <w:tc>
          <w:tcPr>
            <w:tcW w:w="1418" w:type="dxa"/>
            <w:vAlign w:val="center"/>
          </w:tcPr>
          <w:p w14:paraId="57CE255E">
            <w:pPr>
              <w:pStyle w:val="21"/>
              <w:ind w:firstLine="0"/>
              <w:jc w:val="center"/>
              <w:rPr>
                <w:rFonts w:hAnsi="宋体"/>
                <w:b/>
                <w:color w:val="000000"/>
                <w:szCs w:val="24"/>
              </w:rPr>
            </w:pPr>
            <w:r>
              <w:rPr>
                <w:rFonts w:hint="eastAsia" w:hAnsi="宋体"/>
                <w:b/>
                <w:color w:val="000000"/>
                <w:szCs w:val="24"/>
              </w:rPr>
              <w:t>用户名称</w:t>
            </w:r>
          </w:p>
        </w:tc>
        <w:tc>
          <w:tcPr>
            <w:tcW w:w="1275" w:type="dxa"/>
            <w:vAlign w:val="center"/>
          </w:tcPr>
          <w:p w14:paraId="1FA3BAE9">
            <w:pPr>
              <w:pStyle w:val="21"/>
              <w:ind w:firstLine="0"/>
              <w:jc w:val="center"/>
              <w:rPr>
                <w:rFonts w:hAnsi="宋体"/>
                <w:b/>
                <w:color w:val="000000"/>
                <w:szCs w:val="24"/>
              </w:rPr>
            </w:pPr>
            <w:r>
              <w:rPr>
                <w:rFonts w:hint="eastAsia" w:hAnsi="宋体"/>
                <w:b/>
                <w:color w:val="000000"/>
                <w:szCs w:val="24"/>
              </w:rPr>
              <w:t>联系方式</w:t>
            </w:r>
          </w:p>
        </w:tc>
        <w:tc>
          <w:tcPr>
            <w:tcW w:w="1345" w:type="dxa"/>
            <w:vAlign w:val="center"/>
          </w:tcPr>
          <w:p w14:paraId="4AE09803">
            <w:pPr>
              <w:pStyle w:val="21"/>
              <w:ind w:firstLine="0"/>
              <w:jc w:val="center"/>
              <w:rPr>
                <w:rFonts w:hAnsi="宋体"/>
                <w:b/>
                <w:color w:val="000000"/>
                <w:szCs w:val="24"/>
              </w:rPr>
            </w:pPr>
            <w:r>
              <w:rPr>
                <w:rFonts w:hint="eastAsia" w:hAnsi="宋体"/>
                <w:b/>
                <w:color w:val="000000"/>
                <w:szCs w:val="24"/>
              </w:rPr>
              <w:t>完成情况</w:t>
            </w:r>
          </w:p>
        </w:tc>
        <w:tc>
          <w:tcPr>
            <w:tcW w:w="1485" w:type="dxa"/>
            <w:vAlign w:val="center"/>
          </w:tcPr>
          <w:p w14:paraId="4BBEF3B8">
            <w:pPr>
              <w:pStyle w:val="21"/>
              <w:ind w:firstLine="0"/>
              <w:jc w:val="center"/>
              <w:rPr>
                <w:rFonts w:hAnsi="宋体"/>
                <w:b/>
                <w:color w:val="000000"/>
                <w:szCs w:val="24"/>
              </w:rPr>
            </w:pPr>
            <w:r>
              <w:rPr>
                <w:rFonts w:hint="eastAsia" w:hAnsi="宋体"/>
                <w:b/>
                <w:color w:val="000000"/>
                <w:szCs w:val="24"/>
              </w:rPr>
              <w:t>是否有用户反馈情况</w:t>
            </w:r>
          </w:p>
        </w:tc>
      </w:tr>
      <w:tr w14:paraId="1DB5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323E6117">
            <w:pPr>
              <w:pStyle w:val="21"/>
              <w:spacing w:line="360" w:lineRule="auto"/>
              <w:ind w:firstLine="0"/>
              <w:jc w:val="center"/>
              <w:rPr>
                <w:rFonts w:hAnsi="宋体"/>
                <w:color w:val="000000"/>
                <w:szCs w:val="24"/>
                <w:u w:val="single"/>
              </w:rPr>
            </w:pPr>
          </w:p>
        </w:tc>
        <w:tc>
          <w:tcPr>
            <w:tcW w:w="1559" w:type="dxa"/>
          </w:tcPr>
          <w:p w14:paraId="24F97D0D">
            <w:pPr>
              <w:pStyle w:val="21"/>
              <w:spacing w:line="360" w:lineRule="auto"/>
              <w:ind w:firstLine="0"/>
              <w:jc w:val="center"/>
              <w:rPr>
                <w:rFonts w:hAnsi="宋体"/>
                <w:color w:val="000000"/>
                <w:szCs w:val="24"/>
                <w:u w:val="single"/>
              </w:rPr>
            </w:pPr>
          </w:p>
        </w:tc>
        <w:tc>
          <w:tcPr>
            <w:tcW w:w="1276" w:type="dxa"/>
          </w:tcPr>
          <w:p w14:paraId="25B88289">
            <w:pPr>
              <w:pStyle w:val="21"/>
              <w:spacing w:line="360" w:lineRule="auto"/>
              <w:ind w:firstLine="0"/>
              <w:jc w:val="center"/>
              <w:rPr>
                <w:rFonts w:hAnsi="宋体"/>
                <w:color w:val="000000"/>
                <w:szCs w:val="24"/>
                <w:u w:val="single"/>
              </w:rPr>
            </w:pPr>
          </w:p>
        </w:tc>
        <w:tc>
          <w:tcPr>
            <w:tcW w:w="1418" w:type="dxa"/>
          </w:tcPr>
          <w:p w14:paraId="4151B4ED">
            <w:pPr>
              <w:pStyle w:val="21"/>
              <w:spacing w:line="360" w:lineRule="auto"/>
              <w:ind w:firstLine="0"/>
              <w:jc w:val="center"/>
              <w:rPr>
                <w:rFonts w:hAnsi="宋体"/>
                <w:color w:val="000000"/>
                <w:szCs w:val="24"/>
                <w:u w:val="single"/>
              </w:rPr>
            </w:pPr>
          </w:p>
        </w:tc>
        <w:tc>
          <w:tcPr>
            <w:tcW w:w="1275" w:type="dxa"/>
          </w:tcPr>
          <w:p w14:paraId="5D78CDB8">
            <w:pPr>
              <w:pStyle w:val="21"/>
              <w:spacing w:line="360" w:lineRule="auto"/>
              <w:ind w:firstLine="0"/>
              <w:jc w:val="center"/>
              <w:rPr>
                <w:rFonts w:hAnsi="宋体"/>
                <w:color w:val="000000"/>
                <w:szCs w:val="24"/>
                <w:u w:val="single"/>
              </w:rPr>
            </w:pPr>
          </w:p>
        </w:tc>
        <w:tc>
          <w:tcPr>
            <w:tcW w:w="1345" w:type="dxa"/>
          </w:tcPr>
          <w:p w14:paraId="70C27B92">
            <w:pPr>
              <w:pStyle w:val="21"/>
              <w:spacing w:line="360" w:lineRule="auto"/>
              <w:ind w:firstLine="0"/>
              <w:jc w:val="center"/>
              <w:rPr>
                <w:rFonts w:hAnsi="宋体"/>
                <w:color w:val="000000"/>
                <w:szCs w:val="24"/>
                <w:u w:val="single"/>
              </w:rPr>
            </w:pPr>
          </w:p>
        </w:tc>
        <w:tc>
          <w:tcPr>
            <w:tcW w:w="1485" w:type="dxa"/>
          </w:tcPr>
          <w:p w14:paraId="71B24905">
            <w:pPr>
              <w:pStyle w:val="21"/>
              <w:spacing w:line="360" w:lineRule="auto"/>
              <w:ind w:firstLine="0"/>
              <w:jc w:val="center"/>
              <w:rPr>
                <w:rFonts w:hAnsi="宋体"/>
                <w:color w:val="000000"/>
                <w:szCs w:val="24"/>
                <w:u w:val="single"/>
              </w:rPr>
            </w:pPr>
          </w:p>
        </w:tc>
      </w:tr>
      <w:tr w14:paraId="57C4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781D37A1">
            <w:pPr>
              <w:pStyle w:val="21"/>
              <w:spacing w:line="360" w:lineRule="auto"/>
              <w:ind w:firstLine="0"/>
              <w:jc w:val="center"/>
              <w:rPr>
                <w:rFonts w:hAnsi="宋体"/>
                <w:color w:val="000000"/>
                <w:szCs w:val="24"/>
                <w:u w:val="single"/>
              </w:rPr>
            </w:pPr>
          </w:p>
        </w:tc>
        <w:tc>
          <w:tcPr>
            <w:tcW w:w="1559" w:type="dxa"/>
          </w:tcPr>
          <w:p w14:paraId="04ADF953">
            <w:pPr>
              <w:pStyle w:val="21"/>
              <w:spacing w:line="360" w:lineRule="auto"/>
              <w:ind w:firstLine="0"/>
              <w:jc w:val="center"/>
              <w:rPr>
                <w:rFonts w:hAnsi="宋体"/>
                <w:color w:val="000000"/>
                <w:szCs w:val="24"/>
                <w:u w:val="single"/>
              </w:rPr>
            </w:pPr>
          </w:p>
        </w:tc>
        <w:tc>
          <w:tcPr>
            <w:tcW w:w="1276" w:type="dxa"/>
          </w:tcPr>
          <w:p w14:paraId="63612686">
            <w:pPr>
              <w:pStyle w:val="21"/>
              <w:spacing w:line="360" w:lineRule="auto"/>
              <w:ind w:firstLine="0"/>
              <w:jc w:val="center"/>
              <w:rPr>
                <w:rFonts w:hAnsi="宋体"/>
                <w:color w:val="000000"/>
                <w:szCs w:val="24"/>
                <w:u w:val="single"/>
              </w:rPr>
            </w:pPr>
          </w:p>
        </w:tc>
        <w:tc>
          <w:tcPr>
            <w:tcW w:w="1418" w:type="dxa"/>
          </w:tcPr>
          <w:p w14:paraId="66740D91">
            <w:pPr>
              <w:pStyle w:val="21"/>
              <w:spacing w:line="360" w:lineRule="auto"/>
              <w:ind w:firstLine="0"/>
              <w:jc w:val="center"/>
              <w:rPr>
                <w:rFonts w:hAnsi="宋体"/>
                <w:color w:val="000000"/>
                <w:szCs w:val="24"/>
                <w:u w:val="single"/>
              </w:rPr>
            </w:pPr>
          </w:p>
        </w:tc>
        <w:tc>
          <w:tcPr>
            <w:tcW w:w="1275" w:type="dxa"/>
          </w:tcPr>
          <w:p w14:paraId="629A7CC4">
            <w:pPr>
              <w:pStyle w:val="21"/>
              <w:spacing w:line="360" w:lineRule="auto"/>
              <w:ind w:firstLine="0"/>
              <w:jc w:val="center"/>
              <w:rPr>
                <w:rFonts w:hAnsi="宋体"/>
                <w:color w:val="000000"/>
                <w:szCs w:val="24"/>
                <w:u w:val="single"/>
              </w:rPr>
            </w:pPr>
          </w:p>
        </w:tc>
        <w:tc>
          <w:tcPr>
            <w:tcW w:w="1345" w:type="dxa"/>
          </w:tcPr>
          <w:p w14:paraId="58A0F7A7">
            <w:pPr>
              <w:pStyle w:val="21"/>
              <w:spacing w:line="360" w:lineRule="auto"/>
              <w:ind w:firstLine="0"/>
              <w:jc w:val="center"/>
              <w:rPr>
                <w:rFonts w:hAnsi="宋体"/>
                <w:color w:val="000000"/>
                <w:szCs w:val="24"/>
                <w:u w:val="single"/>
              </w:rPr>
            </w:pPr>
          </w:p>
        </w:tc>
        <w:tc>
          <w:tcPr>
            <w:tcW w:w="1485" w:type="dxa"/>
          </w:tcPr>
          <w:p w14:paraId="113299B9">
            <w:pPr>
              <w:pStyle w:val="21"/>
              <w:spacing w:line="360" w:lineRule="auto"/>
              <w:ind w:firstLine="0"/>
              <w:jc w:val="center"/>
              <w:rPr>
                <w:rFonts w:hAnsi="宋体"/>
                <w:color w:val="000000"/>
                <w:szCs w:val="24"/>
                <w:u w:val="single"/>
              </w:rPr>
            </w:pPr>
          </w:p>
        </w:tc>
      </w:tr>
      <w:tr w14:paraId="745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092B4AD6">
            <w:pPr>
              <w:pStyle w:val="21"/>
              <w:spacing w:line="360" w:lineRule="auto"/>
              <w:ind w:firstLine="0"/>
              <w:jc w:val="center"/>
              <w:rPr>
                <w:rFonts w:hAnsi="宋体"/>
                <w:color w:val="000000"/>
                <w:szCs w:val="24"/>
                <w:u w:val="single"/>
              </w:rPr>
            </w:pPr>
          </w:p>
        </w:tc>
        <w:tc>
          <w:tcPr>
            <w:tcW w:w="1559" w:type="dxa"/>
          </w:tcPr>
          <w:p w14:paraId="1D0E8F62">
            <w:pPr>
              <w:pStyle w:val="21"/>
              <w:spacing w:line="360" w:lineRule="auto"/>
              <w:ind w:firstLine="0"/>
              <w:jc w:val="center"/>
              <w:rPr>
                <w:rFonts w:hAnsi="宋体"/>
                <w:color w:val="000000"/>
                <w:szCs w:val="24"/>
                <w:u w:val="single"/>
              </w:rPr>
            </w:pPr>
          </w:p>
        </w:tc>
        <w:tc>
          <w:tcPr>
            <w:tcW w:w="1276" w:type="dxa"/>
          </w:tcPr>
          <w:p w14:paraId="785C64B4">
            <w:pPr>
              <w:pStyle w:val="21"/>
              <w:spacing w:line="360" w:lineRule="auto"/>
              <w:ind w:firstLine="0"/>
              <w:jc w:val="center"/>
              <w:rPr>
                <w:rFonts w:hAnsi="宋体"/>
                <w:color w:val="000000"/>
                <w:szCs w:val="24"/>
                <w:u w:val="single"/>
              </w:rPr>
            </w:pPr>
          </w:p>
        </w:tc>
        <w:tc>
          <w:tcPr>
            <w:tcW w:w="1418" w:type="dxa"/>
          </w:tcPr>
          <w:p w14:paraId="352A63C9">
            <w:pPr>
              <w:pStyle w:val="21"/>
              <w:spacing w:line="360" w:lineRule="auto"/>
              <w:ind w:firstLine="0"/>
              <w:jc w:val="center"/>
              <w:rPr>
                <w:rFonts w:hAnsi="宋体"/>
                <w:color w:val="000000"/>
                <w:szCs w:val="24"/>
                <w:u w:val="single"/>
              </w:rPr>
            </w:pPr>
          </w:p>
        </w:tc>
        <w:tc>
          <w:tcPr>
            <w:tcW w:w="1275" w:type="dxa"/>
          </w:tcPr>
          <w:p w14:paraId="30932CCA">
            <w:pPr>
              <w:pStyle w:val="21"/>
              <w:spacing w:line="360" w:lineRule="auto"/>
              <w:ind w:firstLine="0"/>
              <w:jc w:val="center"/>
              <w:rPr>
                <w:rFonts w:hAnsi="宋体"/>
                <w:color w:val="000000"/>
                <w:szCs w:val="24"/>
                <w:u w:val="single"/>
              </w:rPr>
            </w:pPr>
          </w:p>
        </w:tc>
        <w:tc>
          <w:tcPr>
            <w:tcW w:w="1345" w:type="dxa"/>
          </w:tcPr>
          <w:p w14:paraId="34971F47">
            <w:pPr>
              <w:pStyle w:val="21"/>
              <w:spacing w:line="360" w:lineRule="auto"/>
              <w:ind w:firstLine="0"/>
              <w:jc w:val="center"/>
              <w:rPr>
                <w:rFonts w:hAnsi="宋体"/>
                <w:color w:val="000000"/>
                <w:szCs w:val="24"/>
                <w:u w:val="single"/>
              </w:rPr>
            </w:pPr>
          </w:p>
        </w:tc>
        <w:tc>
          <w:tcPr>
            <w:tcW w:w="1485" w:type="dxa"/>
          </w:tcPr>
          <w:p w14:paraId="2985AA2C">
            <w:pPr>
              <w:pStyle w:val="21"/>
              <w:spacing w:line="360" w:lineRule="auto"/>
              <w:ind w:firstLine="0"/>
              <w:jc w:val="center"/>
              <w:rPr>
                <w:rFonts w:hAnsi="宋体"/>
                <w:color w:val="000000"/>
                <w:szCs w:val="24"/>
                <w:u w:val="single"/>
              </w:rPr>
            </w:pPr>
          </w:p>
        </w:tc>
      </w:tr>
      <w:tr w14:paraId="451B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010A5374">
            <w:pPr>
              <w:pStyle w:val="21"/>
              <w:spacing w:line="360" w:lineRule="auto"/>
              <w:ind w:firstLine="0"/>
              <w:jc w:val="center"/>
              <w:rPr>
                <w:rFonts w:hAnsi="宋体"/>
                <w:color w:val="000000"/>
                <w:szCs w:val="24"/>
                <w:u w:val="single"/>
              </w:rPr>
            </w:pPr>
          </w:p>
        </w:tc>
        <w:tc>
          <w:tcPr>
            <w:tcW w:w="1559" w:type="dxa"/>
          </w:tcPr>
          <w:p w14:paraId="1655CD65">
            <w:pPr>
              <w:pStyle w:val="21"/>
              <w:spacing w:line="360" w:lineRule="auto"/>
              <w:ind w:firstLine="0"/>
              <w:jc w:val="center"/>
              <w:rPr>
                <w:rFonts w:hAnsi="宋体"/>
                <w:color w:val="000000"/>
                <w:szCs w:val="24"/>
                <w:u w:val="single"/>
              </w:rPr>
            </w:pPr>
          </w:p>
        </w:tc>
        <w:tc>
          <w:tcPr>
            <w:tcW w:w="1276" w:type="dxa"/>
          </w:tcPr>
          <w:p w14:paraId="53E1C57D">
            <w:pPr>
              <w:pStyle w:val="21"/>
              <w:spacing w:line="360" w:lineRule="auto"/>
              <w:ind w:firstLine="0"/>
              <w:jc w:val="center"/>
              <w:rPr>
                <w:rFonts w:hAnsi="宋体"/>
                <w:color w:val="000000"/>
                <w:szCs w:val="24"/>
                <w:u w:val="single"/>
              </w:rPr>
            </w:pPr>
          </w:p>
        </w:tc>
        <w:tc>
          <w:tcPr>
            <w:tcW w:w="1418" w:type="dxa"/>
          </w:tcPr>
          <w:p w14:paraId="3C47ADAC">
            <w:pPr>
              <w:pStyle w:val="21"/>
              <w:spacing w:line="360" w:lineRule="auto"/>
              <w:ind w:firstLine="0"/>
              <w:jc w:val="center"/>
              <w:rPr>
                <w:rFonts w:hAnsi="宋体"/>
                <w:color w:val="000000"/>
                <w:szCs w:val="24"/>
                <w:u w:val="single"/>
              </w:rPr>
            </w:pPr>
          </w:p>
        </w:tc>
        <w:tc>
          <w:tcPr>
            <w:tcW w:w="1275" w:type="dxa"/>
          </w:tcPr>
          <w:p w14:paraId="63B4A070">
            <w:pPr>
              <w:pStyle w:val="21"/>
              <w:spacing w:line="360" w:lineRule="auto"/>
              <w:ind w:firstLine="0"/>
              <w:jc w:val="center"/>
              <w:rPr>
                <w:rFonts w:hAnsi="宋体"/>
                <w:color w:val="000000"/>
                <w:szCs w:val="24"/>
                <w:u w:val="single"/>
              </w:rPr>
            </w:pPr>
          </w:p>
        </w:tc>
        <w:tc>
          <w:tcPr>
            <w:tcW w:w="1345" w:type="dxa"/>
          </w:tcPr>
          <w:p w14:paraId="13514942">
            <w:pPr>
              <w:pStyle w:val="21"/>
              <w:spacing w:line="360" w:lineRule="auto"/>
              <w:ind w:firstLine="0"/>
              <w:jc w:val="center"/>
              <w:rPr>
                <w:rFonts w:hAnsi="宋体"/>
                <w:color w:val="000000"/>
                <w:szCs w:val="24"/>
                <w:u w:val="single"/>
              </w:rPr>
            </w:pPr>
          </w:p>
        </w:tc>
        <w:tc>
          <w:tcPr>
            <w:tcW w:w="1485" w:type="dxa"/>
          </w:tcPr>
          <w:p w14:paraId="734CB4E5">
            <w:pPr>
              <w:pStyle w:val="21"/>
              <w:spacing w:line="360" w:lineRule="auto"/>
              <w:ind w:firstLine="0"/>
              <w:jc w:val="center"/>
              <w:rPr>
                <w:rFonts w:hAnsi="宋体"/>
                <w:color w:val="000000"/>
                <w:szCs w:val="24"/>
                <w:u w:val="single"/>
              </w:rPr>
            </w:pPr>
          </w:p>
        </w:tc>
      </w:tr>
      <w:tr w14:paraId="35F7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14:paraId="76E7C66A">
            <w:pPr>
              <w:pStyle w:val="21"/>
              <w:spacing w:line="360" w:lineRule="auto"/>
              <w:ind w:firstLine="0"/>
              <w:jc w:val="center"/>
              <w:rPr>
                <w:rFonts w:hAnsi="宋体"/>
                <w:color w:val="000000"/>
                <w:szCs w:val="24"/>
                <w:u w:val="single"/>
              </w:rPr>
            </w:pPr>
          </w:p>
        </w:tc>
        <w:tc>
          <w:tcPr>
            <w:tcW w:w="1559" w:type="dxa"/>
          </w:tcPr>
          <w:p w14:paraId="7F878C52">
            <w:pPr>
              <w:pStyle w:val="21"/>
              <w:spacing w:line="360" w:lineRule="auto"/>
              <w:ind w:firstLine="0"/>
              <w:jc w:val="center"/>
              <w:rPr>
                <w:rFonts w:hAnsi="宋体"/>
                <w:color w:val="000000"/>
                <w:szCs w:val="24"/>
                <w:u w:val="single"/>
              </w:rPr>
            </w:pPr>
          </w:p>
        </w:tc>
        <w:tc>
          <w:tcPr>
            <w:tcW w:w="1276" w:type="dxa"/>
          </w:tcPr>
          <w:p w14:paraId="2E393683">
            <w:pPr>
              <w:pStyle w:val="21"/>
              <w:spacing w:line="360" w:lineRule="auto"/>
              <w:ind w:firstLine="0"/>
              <w:jc w:val="center"/>
              <w:rPr>
                <w:rFonts w:hAnsi="宋体"/>
                <w:color w:val="000000"/>
                <w:szCs w:val="24"/>
                <w:u w:val="single"/>
              </w:rPr>
            </w:pPr>
          </w:p>
        </w:tc>
        <w:tc>
          <w:tcPr>
            <w:tcW w:w="1418" w:type="dxa"/>
          </w:tcPr>
          <w:p w14:paraId="46536D20">
            <w:pPr>
              <w:pStyle w:val="21"/>
              <w:spacing w:line="360" w:lineRule="auto"/>
              <w:ind w:firstLine="0"/>
              <w:jc w:val="center"/>
              <w:rPr>
                <w:rFonts w:hAnsi="宋体"/>
                <w:color w:val="000000"/>
                <w:szCs w:val="24"/>
                <w:u w:val="single"/>
              </w:rPr>
            </w:pPr>
          </w:p>
        </w:tc>
        <w:tc>
          <w:tcPr>
            <w:tcW w:w="1275" w:type="dxa"/>
          </w:tcPr>
          <w:p w14:paraId="228B8F7A">
            <w:pPr>
              <w:pStyle w:val="21"/>
              <w:spacing w:line="360" w:lineRule="auto"/>
              <w:ind w:firstLine="0"/>
              <w:jc w:val="center"/>
              <w:rPr>
                <w:rFonts w:hAnsi="宋体"/>
                <w:color w:val="000000"/>
                <w:szCs w:val="24"/>
                <w:u w:val="single"/>
              </w:rPr>
            </w:pPr>
          </w:p>
        </w:tc>
        <w:tc>
          <w:tcPr>
            <w:tcW w:w="1345" w:type="dxa"/>
          </w:tcPr>
          <w:p w14:paraId="0B19EE5A">
            <w:pPr>
              <w:pStyle w:val="21"/>
              <w:spacing w:line="360" w:lineRule="auto"/>
              <w:ind w:firstLine="0"/>
              <w:jc w:val="center"/>
              <w:rPr>
                <w:rFonts w:hAnsi="宋体"/>
                <w:color w:val="000000"/>
                <w:szCs w:val="24"/>
                <w:u w:val="single"/>
              </w:rPr>
            </w:pPr>
          </w:p>
        </w:tc>
        <w:tc>
          <w:tcPr>
            <w:tcW w:w="1485" w:type="dxa"/>
          </w:tcPr>
          <w:p w14:paraId="15AB76CE">
            <w:pPr>
              <w:pStyle w:val="21"/>
              <w:spacing w:line="360" w:lineRule="auto"/>
              <w:ind w:firstLine="0"/>
              <w:jc w:val="center"/>
              <w:rPr>
                <w:rFonts w:hAnsi="宋体"/>
                <w:color w:val="000000"/>
                <w:szCs w:val="24"/>
                <w:u w:val="single"/>
              </w:rPr>
            </w:pPr>
          </w:p>
        </w:tc>
      </w:tr>
    </w:tbl>
    <w:p w14:paraId="72262B56">
      <w:pPr>
        <w:spacing w:beforeLines="20" w:afterLines="20"/>
        <w:rPr>
          <w:rFonts w:ascii="宋体" w:hAnsi="宋体"/>
          <w:color w:val="000000"/>
          <w:sz w:val="24"/>
        </w:rPr>
      </w:pPr>
    </w:p>
    <w:p w14:paraId="70DF7382">
      <w:pPr>
        <w:spacing w:beforeLines="20" w:afterLines="20" w:line="360" w:lineRule="auto"/>
        <w:rPr>
          <w:rFonts w:ascii="宋体" w:hAnsi="宋体"/>
          <w:color w:val="000000"/>
          <w:sz w:val="24"/>
        </w:rPr>
      </w:pPr>
      <w:r>
        <w:rPr>
          <w:rFonts w:hint="eastAsia" w:ascii="宋体" w:hAnsi="宋体"/>
          <w:color w:val="000000"/>
          <w:sz w:val="24"/>
        </w:rPr>
        <w:t>备注：供应商应按照以下规定提交业绩证明材料</w:t>
      </w:r>
    </w:p>
    <w:p w14:paraId="2ECEB1CD">
      <w:pPr>
        <w:spacing w:line="360" w:lineRule="auto"/>
        <w:ind w:firstLine="480" w:firstLineChars="200"/>
        <w:rPr>
          <w:rFonts w:ascii="宋体" w:hAnsi="宋体"/>
          <w:color w:val="000000"/>
          <w:sz w:val="24"/>
        </w:rPr>
      </w:pPr>
      <w:r>
        <w:rPr>
          <w:rFonts w:hint="eastAsia" w:ascii="宋体" w:hAnsi="宋体"/>
          <w:color w:val="000000"/>
          <w:sz w:val="24"/>
        </w:rPr>
        <w:t>业绩证明材料要求：</w:t>
      </w:r>
    </w:p>
    <w:p w14:paraId="27120027">
      <w:pPr>
        <w:spacing w:line="360" w:lineRule="auto"/>
        <w:ind w:firstLine="480" w:firstLineChars="200"/>
        <w:rPr>
          <w:rFonts w:ascii="宋体" w:hAnsi="宋体"/>
          <w:color w:val="000000"/>
          <w:sz w:val="24"/>
        </w:rPr>
      </w:pPr>
      <w:r>
        <w:rPr>
          <w:rFonts w:hint="eastAsia" w:ascii="宋体" w:hAnsi="宋体"/>
          <w:color w:val="000000"/>
          <w:sz w:val="24"/>
        </w:rPr>
        <w:t>1、供应商必须提供能够证明上述项目业绩真实性的合同复印件或交易发票复印件（同一产品），</w:t>
      </w:r>
    </w:p>
    <w:p w14:paraId="14B88E86">
      <w:pPr>
        <w:spacing w:line="360" w:lineRule="auto"/>
        <w:ind w:firstLine="480" w:firstLineChars="200"/>
        <w:rPr>
          <w:rFonts w:ascii="宋体" w:hAnsi="宋体"/>
          <w:color w:val="000000"/>
          <w:sz w:val="24"/>
        </w:rPr>
      </w:pPr>
      <w:r>
        <w:rPr>
          <w:rFonts w:hint="eastAsia" w:ascii="宋体" w:hAnsi="宋体"/>
          <w:color w:val="000000"/>
          <w:sz w:val="24"/>
        </w:rPr>
        <w:t>2、所有复印件应清晰，并由供应商单位加盖公章；</w:t>
      </w:r>
    </w:p>
    <w:p w14:paraId="7FBC8F96">
      <w:pPr>
        <w:spacing w:line="360" w:lineRule="auto"/>
        <w:rPr>
          <w:rFonts w:ascii="宋体" w:hAnsi="宋体"/>
          <w:color w:val="000000"/>
          <w:sz w:val="24"/>
        </w:rPr>
      </w:pPr>
    </w:p>
    <w:p w14:paraId="00BEABF1">
      <w:pPr>
        <w:spacing w:line="360" w:lineRule="auto"/>
        <w:rPr>
          <w:rFonts w:ascii="宋体" w:hAnsi="宋体"/>
          <w:color w:val="000000"/>
          <w:sz w:val="24"/>
        </w:rPr>
      </w:pPr>
    </w:p>
    <w:p w14:paraId="445EE5AE">
      <w:pPr>
        <w:spacing w:line="360" w:lineRule="auto"/>
        <w:rPr>
          <w:rFonts w:ascii="宋体" w:hAnsi="宋体"/>
          <w:color w:val="000000"/>
          <w:sz w:val="24"/>
        </w:rPr>
      </w:pPr>
    </w:p>
    <w:p w14:paraId="4FF011F4">
      <w:pPr>
        <w:spacing w:line="480" w:lineRule="auto"/>
        <w:rPr>
          <w:rFonts w:ascii="宋体" w:hAnsi="宋体"/>
          <w:color w:val="000000"/>
          <w:sz w:val="24"/>
        </w:rPr>
      </w:pPr>
    </w:p>
    <w:p w14:paraId="6EE4910D">
      <w:pPr>
        <w:spacing w:line="480" w:lineRule="auto"/>
        <w:rPr>
          <w:rFonts w:ascii="宋体" w:hAnsi="宋体"/>
          <w:color w:val="000000"/>
          <w:sz w:val="24"/>
          <w:u w:val="single"/>
        </w:rPr>
      </w:pPr>
      <w:r>
        <w:rPr>
          <w:rFonts w:hint="eastAsia" w:ascii="宋体" w:hAnsi="宋体"/>
          <w:sz w:val="24"/>
        </w:rPr>
        <w:t>供应商授权代表</w:t>
      </w:r>
      <w:r>
        <w:rPr>
          <w:rFonts w:ascii="宋体" w:hAnsi="宋体"/>
          <w:color w:val="000000"/>
          <w:sz w:val="24"/>
        </w:rPr>
        <w:t>签字：</w:t>
      </w:r>
    </w:p>
    <w:p w14:paraId="60D2AC90">
      <w:pPr>
        <w:spacing w:line="480" w:lineRule="auto"/>
        <w:ind w:right="480"/>
        <w:rPr>
          <w:rFonts w:ascii="宋体" w:hAnsi="宋体"/>
          <w:color w:val="000000"/>
          <w:sz w:val="24"/>
          <w:u w:val="single"/>
        </w:rPr>
      </w:pPr>
      <w:r>
        <w:rPr>
          <w:rFonts w:ascii="宋体" w:hAnsi="宋体"/>
          <w:color w:val="000000"/>
          <w:sz w:val="24"/>
        </w:rPr>
        <w:t>供应商名称（公章）：</w:t>
      </w:r>
    </w:p>
    <w:p w14:paraId="2E2F6530">
      <w:pPr>
        <w:spacing w:line="360" w:lineRule="auto"/>
        <w:ind w:right="480"/>
        <w:rPr>
          <w:rFonts w:ascii="宋体" w:hAnsi="宋体"/>
          <w:sz w:val="24"/>
          <w:u w:val="single"/>
        </w:rPr>
      </w:pPr>
    </w:p>
    <w:p w14:paraId="4C8F0B61">
      <w:pPr>
        <w:spacing w:line="360" w:lineRule="auto"/>
        <w:ind w:right="480"/>
        <w:rPr>
          <w:rFonts w:ascii="宋体" w:hAnsi="宋体"/>
          <w:sz w:val="24"/>
          <w:u w:val="single"/>
        </w:rPr>
      </w:pPr>
    </w:p>
    <w:p w14:paraId="3923CA8D">
      <w:pPr>
        <w:spacing w:line="360" w:lineRule="auto"/>
        <w:ind w:right="480"/>
        <w:rPr>
          <w:rFonts w:ascii="宋体" w:hAnsi="宋体"/>
          <w:sz w:val="24"/>
          <w:u w:val="single"/>
        </w:rPr>
      </w:pPr>
    </w:p>
    <w:p w14:paraId="43776D3B">
      <w:pPr>
        <w:spacing w:line="360" w:lineRule="auto"/>
        <w:ind w:right="480"/>
        <w:rPr>
          <w:rFonts w:ascii="宋体" w:hAnsi="宋体"/>
          <w:sz w:val="24"/>
          <w:u w:val="single"/>
        </w:rPr>
        <w:sectPr>
          <w:pgSz w:w="11906" w:h="16838"/>
          <w:pgMar w:top="1440" w:right="1797" w:bottom="1440" w:left="1089" w:header="851" w:footer="992" w:gutter="0"/>
          <w:cols w:space="425" w:num="1"/>
          <w:docGrid w:linePitch="312" w:charSpace="0"/>
        </w:sectPr>
      </w:pPr>
    </w:p>
    <w:p w14:paraId="6DCACFD8">
      <w:pPr>
        <w:rPr>
          <w:rFonts w:ascii="宋体" w:hAnsi="宋体"/>
          <w:b/>
          <w:sz w:val="24"/>
        </w:rPr>
      </w:pPr>
      <w:bookmarkStart w:id="610" w:name="_Hlk45188130"/>
      <w:r>
        <w:rPr>
          <w:rFonts w:ascii="宋体" w:hAnsi="宋体"/>
          <w:b/>
          <w:sz w:val="24"/>
        </w:rPr>
        <w:t>10</w:t>
      </w:r>
      <w:r>
        <w:rPr>
          <w:rFonts w:hint="eastAsia" w:ascii="宋体" w:hAnsi="宋体"/>
          <w:b/>
          <w:sz w:val="24"/>
        </w:rPr>
        <w:t>、</w:t>
      </w:r>
      <w:bookmarkEnd w:id="610"/>
      <w:r>
        <w:rPr>
          <w:rFonts w:hint="eastAsia" w:ascii="宋体" w:hAnsi="宋体"/>
          <w:b/>
          <w:sz w:val="24"/>
        </w:rPr>
        <w:t>整体项目理解分析、供货保障方案、售后服务保证措施、质量保证承诺；</w:t>
      </w:r>
    </w:p>
    <w:p w14:paraId="69BE7975">
      <w:pPr>
        <w:rPr>
          <w:rFonts w:ascii="宋体" w:hAnsi="宋体"/>
          <w:b/>
          <w:sz w:val="24"/>
        </w:rPr>
      </w:pPr>
      <w:r>
        <w:rPr>
          <w:rFonts w:hint="eastAsia" w:ascii="宋体" w:hAnsi="宋体"/>
          <w:sz w:val="24"/>
        </w:rPr>
        <w:t>供应商应根据招标文件的要求提供详细的整体项目理解分析、供货保障方案、售后服务保证措施、质量保证承诺；注：有分包时，可以在同一一个文件中分包介绍产品)</w:t>
      </w:r>
    </w:p>
    <w:p w14:paraId="2709FC5A">
      <w:pPr>
        <w:spacing w:line="360" w:lineRule="auto"/>
        <w:ind w:firstLine="435"/>
        <w:rPr>
          <w:rFonts w:ascii="宋体" w:hAnsi="宋体"/>
          <w:sz w:val="24"/>
        </w:rPr>
      </w:pPr>
    </w:p>
    <w:p w14:paraId="4D297D04">
      <w:pPr>
        <w:spacing w:line="360" w:lineRule="auto"/>
        <w:ind w:firstLine="435"/>
        <w:rPr>
          <w:rFonts w:ascii="宋体" w:hAnsi="宋体"/>
          <w:sz w:val="24"/>
        </w:rPr>
      </w:pPr>
    </w:p>
    <w:p w14:paraId="4A3F82B9">
      <w:pPr>
        <w:spacing w:line="360" w:lineRule="auto"/>
        <w:ind w:firstLine="435"/>
        <w:rPr>
          <w:rFonts w:ascii="宋体" w:hAnsi="宋体"/>
          <w:sz w:val="24"/>
        </w:rPr>
      </w:pPr>
    </w:p>
    <w:p w14:paraId="36317240">
      <w:pPr>
        <w:spacing w:line="360" w:lineRule="auto"/>
        <w:ind w:firstLine="435"/>
        <w:rPr>
          <w:rFonts w:ascii="宋体" w:hAnsi="宋体"/>
          <w:sz w:val="24"/>
        </w:rPr>
      </w:pPr>
    </w:p>
    <w:p w14:paraId="539CC1DF">
      <w:pPr>
        <w:spacing w:line="360" w:lineRule="auto"/>
        <w:ind w:firstLine="435"/>
        <w:rPr>
          <w:rFonts w:ascii="宋体" w:hAnsi="宋体"/>
          <w:sz w:val="24"/>
        </w:rPr>
      </w:pPr>
    </w:p>
    <w:p w14:paraId="23E917FF">
      <w:pPr>
        <w:spacing w:line="360" w:lineRule="auto"/>
        <w:ind w:firstLine="435"/>
        <w:rPr>
          <w:rFonts w:ascii="宋体" w:hAnsi="宋体"/>
          <w:sz w:val="24"/>
        </w:rPr>
      </w:pPr>
    </w:p>
    <w:p w14:paraId="7C8C20FB">
      <w:pPr>
        <w:spacing w:line="360" w:lineRule="auto"/>
        <w:ind w:firstLine="435"/>
        <w:rPr>
          <w:rFonts w:ascii="宋体" w:hAnsi="宋体"/>
          <w:sz w:val="24"/>
        </w:rPr>
      </w:pPr>
    </w:p>
    <w:p w14:paraId="0CD73374">
      <w:pPr>
        <w:spacing w:line="360" w:lineRule="auto"/>
        <w:ind w:firstLine="435"/>
        <w:rPr>
          <w:rFonts w:ascii="宋体" w:hAnsi="宋体"/>
          <w:sz w:val="24"/>
        </w:rPr>
      </w:pPr>
    </w:p>
    <w:p w14:paraId="2C33A99E">
      <w:pPr>
        <w:spacing w:line="360" w:lineRule="auto"/>
        <w:ind w:firstLine="435"/>
        <w:rPr>
          <w:rFonts w:ascii="宋体" w:hAnsi="宋体"/>
          <w:sz w:val="24"/>
        </w:rPr>
      </w:pPr>
    </w:p>
    <w:p w14:paraId="1243E767">
      <w:pPr>
        <w:spacing w:line="360" w:lineRule="auto"/>
        <w:rPr>
          <w:rFonts w:ascii="宋体" w:hAnsi="宋体"/>
          <w:sz w:val="24"/>
        </w:rPr>
      </w:pPr>
    </w:p>
    <w:p w14:paraId="49C542B2">
      <w:pPr>
        <w:spacing w:line="360" w:lineRule="auto"/>
        <w:rPr>
          <w:sz w:val="24"/>
        </w:rPr>
      </w:pPr>
      <w:r>
        <w:rPr>
          <w:rFonts w:hint="eastAsia"/>
          <w:sz w:val="24"/>
        </w:rPr>
        <w:t>供应商授权代表</w:t>
      </w:r>
      <w:r>
        <w:rPr>
          <w:rFonts w:hint="eastAsia" w:ascii="宋体" w:hAnsi="宋体"/>
          <w:color w:val="000000"/>
          <w:sz w:val="24"/>
        </w:rPr>
        <w:t>签字</w:t>
      </w:r>
      <w:r>
        <w:rPr>
          <w:rFonts w:hint="eastAsia"/>
          <w:sz w:val="24"/>
        </w:rPr>
        <w:t>：</w:t>
      </w:r>
    </w:p>
    <w:p w14:paraId="0FF3A3CF">
      <w:pPr>
        <w:spacing w:line="360" w:lineRule="auto"/>
        <w:ind w:firstLine="435"/>
        <w:rPr>
          <w:rFonts w:ascii="宋体" w:hAnsi="宋体"/>
          <w:sz w:val="24"/>
          <w:u w:val="single"/>
        </w:rPr>
      </w:pPr>
    </w:p>
    <w:p w14:paraId="1DF65318">
      <w:pPr>
        <w:spacing w:line="360" w:lineRule="auto"/>
        <w:rPr>
          <w:rFonts w:ascii="宋体" w:hAnsi="宋体"/>
          <w:sz w:val="24"/>
        </w:rPr>
      </w:pPr>
      <w:r>
        <w:rPr>
          <w:rFonts w:hint="eastAsia" w:ascii="宋体" w:hAnsi="宋体"/>
          <w:sz w:val="24"/>
        </w:rPr>
        <w:t>供应商名称（公章）：</w:t>
      </w:r>
    </w:p>
    <w:p w14:paraId="1B1C4D7F">
      <w:pPr>
        <w:spacing w:line="360" w:lineRule="auto"/>
        <w:rPr>
          <w:rFonts w:ascii="宋体" w:hAnsi="宋体"/>
          <w:sz w:val="24"/>
        </w:rPr>
      </w:pPr>
    </w:p>
    <w:p w14:paraId="5DF68D23">
      <w:pPr>
        <w:spacing w:line="360" w:lineRule="auto"/>
        <w:rPr>
          <w:rFonts w:ascii="宋体" w:hAnsi="宋体"/>
          <w:sz w:val="24"/>
        </w:rPr>
      </w:pPr>
    </w:p>
    <w:p w14:paraId="70A0F385">
      <w:pPr>
        <w:spacing w:line="360" w:lineRule="auto"/>
        <w:rPr>
          <w:rFonts w:ascii="宋体" w:hAnsi="宋体"/>
          <w:sz w:val="24"/>
        </w:rPr>
      </w:pPr>
    </w:p>
    <w:p w14:paraId="30ACCF56">
      <w:pPr>
        <w:spacing w:line="360" w:lineRule="auto"/>
        <w:rPr>
          <w:rFonts w:ascii="宋体" w:hAnsi="宋体"/>
          <w:sz w:val="24"/>
        </w:rPr>
      </w:pPr>
    </w:p>
    <w:p w14:paraId="78B00A17">
      <w:pPr>
        <w:spacing w:line="360" w:lineRule="auto"/>
        <w:rPr>
          <w:rFonts w:ascii="宋体" w:hAnsi="宋体"/>
          <w:sz w:val="24"/>
        </w:rPr>
      </w:pPr>
    </w:p>
    <w:p w14:paraId="1FEE0B7B">
      <w:pPr>
        <w:spacing w:line="360" w:lineRule="auto"/>
        <w:rPr>
          <w:rFonts w:ascii="宋体" w:hAnsi="宋体"/>
          <w:sz w:val="24"/>
        </w:rPr>
      </w:pPr>
    </w:p>
    <w:p w14:paraId="272713CE">
      <w:pPr>
        <w:spacing w:line="360" w:lineRule="auto"/>
        <w:rPr>
          <w:rFonts w:ascii="宋体" w:hAnsi="宋体"/>
          <w:sz w:val="24"/>
        </w:rPr>
      </w:pPr>
    </w:p>
    <w:p w14:paraId="0D8D887F">
      <w:pPr>
        <w:spacing w:line="360" w:lineRule="auto"/>
        <w:rPr>
          <w:rFonts w:ascii="宋体" w:hAnsi="宋体"/>
          <w:sz w:val="24"/>
        </w:rPr>
      </w:pPr>
    </w:p>
    <w:p w14:paraId="0E4BE959">
      <w:pPr>
        <w:spacing w:line="360" w:lineRule="auto"/>
        <w:rPr>
          <w:rFonts w:ascii="宋体" w:hAnsi="宋体"/>
          <w:sz w:val="24"/>
        </w:rPr>
      </w:pPr>
    </w:p>
    <w:p w14:paraId="5946433E">
      <w:pPr>
        <w:spacing w:line="360" w:lineRule="auto"/>
        <w:rPr>
          <w:rFonts w:ascii="宋体" w:hAnsi="宋体"/>
          <w:sz w:val="24"/>
        </w:rPr>
      </w:pPr>
    </w:p>
    <w:p w14:paraId="4C4E7AA5">
      <w:pPr>
        <w:spacing w:line="360" w:lineRule="auto"/>
        <w:rPr>
          <w:rFonts w:ascii="宋体" w:hAnsi="宋体"/>
          <w:sz w:val="24"/>
        </w:rPr>
      </w:pPr>
    </w:p>
    <w:p w14:paraId="6533D387">
      <w:pPr>
        <w:spacing w:line="360" w:lineRule="auto"/>
        <w:rPr>
          <w:rFonts w:ascii="宋体" w:hAnsi="宋体"/>
          <w:sz w:val="24"/>
        </w:rPr>
      </w:pPr>
    </w:p>
    <w:p w14:paraId="09DFE20E">
      <w:pPr>
        <w:spacing w:line="360" w:lineRule="auto"/>
        <w:rPr>
          <w:rFonts w:ascii="宋体" w:hAnsi="宋体"/>
          <w:sz w:val="24"/>
        </w:rPr>
      </w:pPr>
    </w:p>
    <w:p w14:paraId="7DC25AD4">
      <w:pPr>
        <w:spacing w:line="360" w:lineRule="auto"/>
        <w:rPr>
          <w:rFonts w:ascii="宋体" w:hAnsi="宋体"/>
          <w:sz w:val="24"/>
        </w:rPr>
      </w:pPr>
    </w:p>
    <w:p w14:paraId="148F4F02">
      <w:pPr>
        <w:spacing w:line="360" w:lineRule="auto"/>
        <w:rPr>
          <w:rFonts w:ascii="宋体" w:hAnsi="宋体"/>
          <w:sz w:val="24"/>
        </w:rPr>
      </w:pPr>
    </w:p>
    <w:p w14:paraId="4B76C022">
      <w:pPr>
        <w:spacing w:line="360" w:lineRule="auto"/>
        <w:rPr>
          <w:rFonts w:ascii="宋体" w:hAnsi="宋体"/>
          <w:b/>
          <w:sz w:val="24"/>
        </w:rPr>
      </w:pPr>
      <w:r>
        <w:rPr>
          <w:rFonts w:hint="eastAsia" w:ascii="宋体" w:hAnsi="宋体"/>
          <w:b/>
          <w:sz w:val="24"/>
        </w:rPr>
        <w:t>11、二次报价</w:t>
      </w:r>
      <w:r>
        <w:rPr>
          <w:rFonts w:ascii="宋体" w:hAnsi="宋体"/>
          <w:b/>
          <w:sz w:val="24"/>
        </w:rPr>
        <w:t>一览表</w:t>
      </w:r>
    </w:p>
    <w:p w14:paraId="53B097D7">
      <w:pPr>
        <w:spacing w:line="360" w:lineRule="auto"/>
        <w:jc w:val="center"/>
        <w:rPr>
          <w:rFonts w:ascii="宋体" w:hAnsi="宋体"/>
          <w:b/>
          <w:bCs/>
          <w:sz w:val="32"/>
          <w:szCs w:val="32"/>
        </w:rPr>
      </w:pPr>
      <w:r>
        <w:rPr>
          <w:rFonts w:hint="eastAsia" w:ascii="宋体" w:hAnsi="宋体"/>
          <w:b/>
          <w:bCs/>
          <w:sz w:val="32"/>
          <w:szCs w:val="32"/>
        </w:rPr>
        <w:t>二次报价一览表</w:t>
      </w:r>
    </w:p>
    <w:p w14:paraId="3C3B180F">
      <w:pPr>
        <w:spacing w:line="360" w:lineRule="auto"/>
        <w:rPr>
          <w:rFonts w:ascii="宋体" w:hAnsi="宋体"/>
          <w:sz w:val="24"/>
        </w:rPr>
      </w:pPr>
      <w:r>
        <w:rPr>
          <w:rFonts w:hint="eastAsia" w:ascii="宋体" w:hAnsi="宋体"/>
          <w:sz w:val="24"/>
        </w:rPr>
        <w:t xml:space="preserve">供应商名称（公章）：   </w:t>
      </w:r>
    </w:p>
    <w:p w14:paraId="010B54E0">
      <w:pPr>
        <w:spacing w:line="360" w:lineRule="auto"/>
        <w:rPr>
          <w:rFonts w:ascii="宋体" w:hAnsi="宋体"/>
          <w:sz w:val="24"/>
          <w:u w:val="single"/>
        </w:rPr>
      </w:pPr>
      <w:r>
        <w:rPr>
          <w:rFonts w:hint="eastAsia" w:ascii="宋体" w:hAnsi="宋体"/>
          <w:sz w:val="24"/>
        </w:rPr>
        <w:t>采购项目编号：</w:t>
      </w:r>
    </w:p>
    <w:tbl>
      <w:tblPr>
        <w:tblStyle w:val="15"/>
        <w:tblW w:w="8941" w:type="dxa"/>
        <w:jc w:val="center"/>
        <w:tblLayout w:type="fixed"/>
        <w:tblCellMar>
          <w:top w:w="0" w:type="dxa"/>
          <w:left w:w="0" w:type="dxa"/>
          <w:bottom w:w="0" w:type="dxa"/>
          <w:right w:w="0" w:type="dxa"/>
        </w:tblCellMar>
      </w:tblPr>
      <w:tblGrid>
        <w:gridCol w:w="540"/>
        <w:gridCol w:w="1930"/>
        <w:gridCol w:w="5233"/>
        <w:gridCol w:w="1238"/>
      </w:tblGrid>
      <w:tr w14:paraId="0A708CA6">
        <w:tblPrEx>
          <w:tblCellMar>
            <w:top w:w="0" w:type="dxa"/>
            <w:left w:w="0" w:type="dxa"/>
            <w:bottom w:w="0" w:type="dxa"/>
            <w:right w:w="0" w:type="dxa"/>
          </w:tblCellMar>
        </w:tblPrEx>
        <w:trPr>
          <w:trHeight w:val="66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8FF344C">
            <w:pPr>
              <w:tabs>
                <w:tab w:val="left" w:pos="5580"/>
              </w:tabs>
              <w:jc w:val="center"/>
              <w:rPr>
                <w:rFonts w:ascii="宋体" w:hAnsi="宋体"/>
                <w:sz w:val="24"/>
              </w:rPr>
            </w:pPr>
            <w:r>
              <w:rPr>
                <w:rFonts w:hint="eastAsia" w:ascii="宋体" w:hAnsi="宋体"/>
                <w:sz w:val="24"/>
              </w:rPr>
              <w:t>序号</w:t>
            </w:r>
          </w:p>
        </w:tc>
        <w:tc>
          <w:tcPr>
            <w:tcW w:w="1930" w:type="dxa"/>
            <w:tcBorders>
              <w:top w:val="single" w:color="auto" w:sz="4" w:space="0"/>
              <w:left w:val="single" w:color="auto" w:sz="4" w:space="0"/>
              <w:bottom w:val="single" w:color="auto" w:sz="4" w:space="0"/>
              <w:right w:val="single" w:color="auto" w:sz="4" w:space="0"/>
            </w:tcBorders>
            <w:vAlign w:val="center"/>
          </w:tcPr>
          <w:p w14:paraId="3A3BBD2D">
            <w:pPr>
              <w:tabs>
                <w:tab w:val="left" w:pos="5580"/>
              </w:tabs>
              <w:ind w:right="-199"/>
              <w:jc w:val="center"/>
              <w:rPr>
                <w:rFonts w:ascii="宋体" w:hAnsi="宋体"/>
                <w:sz w:val="24"/>
              </w:rPr>
            </w:pPr>
            <w:r>
              <w:rPr>
                <w:rFonts w:hint="eastAsia" w:ascii="宋体" w:hAnsi="宋体"/>
                <w:sz w:val="24"/>
              </w:rPr>
              <w:t>货物名称</w:t>
            </w:r>
          </w:p>
        </w:tc>
        <w:tc>
          <w:tcPr>
            <w:tcW w:w="5233" w:type="dxa"/>
            <w:tcBorders>
              <w:top w:val="single" w:color="auto" w:sz="4" w:space="0"/>
              <w:left w:val="single" w:color="auto" w:sz="4" w:space="0"/>
              <w:bottom w:val="single" w:color="auto" w:sz="4" w:space="0"/>
              <w:right w:val="single" w:color="auto" w:sz="4" w:space="0"/>
            </w:tcBorders>
            <w:vAlign w:val="center"/>
          </w:tcPr>
          <w:p w14:paraId="49900D71">
            <w:pPr>
              <w:tabs>
                <w:tab w:val="left" w:pos="5580"/>
              </w:tabs>
              <w:ind w:left="163" w:hanging="163"/>
              <w:jc w:val="center"/>
              <w:rPr>
                <w:rFonts w:ascii="宋体" w:hAnsi="宋体"/>
                <w:sz w:val="24"/>
              </w:rPr>
            </w:pPr>
            <w:r>
              <w:rPr>
                <w:rFonts w:hint="eastAsia" w:ascii="宋体" w:hAnsi="宋体"/>
                <w:sz w:val="24"/>
              </w:rPr>
              <w:t>报价总价</w:t>
            </w:r>
          </w:p>
          <w:p w14:paraId="7CF332E2">
            <w:pPr>
              <w:tabs>
                <w:tab w:val="left" w:pos="5580"/>
              </w:tabs>
              <w:jc w:val="center"/>
              <w:rPr>
                <w:rFonts w:ascii="宋体" w:hAnsi="宋体"/>
                <w:sz w:val="24"/>
              </w:rPr>
            </w:pPr>
            <w:r>
              <w:rPr>
                <w:rFonts w:hint="eastAsia" w:ascii="宋体" w:hAnsi="宋体"/>
                <w:sz w:val="24"/>
              </w:rPr>
              <w:t>（人民币：元）</w:t>
            </w:r>
          </w:p>
        </w:tc>
        <w:tc>
          <w:tcPr>
            <w:tcW w:w="1238" w:type="dxa"/>
            <w:tcBorders>
              <w:top w:val="single" w:color="auto" w:sz="4" w:space="0"/>
              <w:left w:val="single" w:color="auto" w:sz="4" w:space="0"/>
              <w:bottom w:val="single" w:color="auto" w:sz="4" w:space="0"/>
              <w:right w:val="single" w:color="auto" w:sz="4" w:space="0"/>
            </w:tcBorders>
            <w:vAlign w:val="center"/>
          </w:tcPr>
          <w:p w14:paraId="43EEBF80">
            <w:pPr>
              <w:tabs>
                <w:tab w:val="left" w:pos="5580"/>
              </w:tabs>
              <w:jc w:val="center"/>
              <w:rPr>
                <w:rFonts w:ascii="宋体" w:hAnsi="宋体"/>
                <w:sz w:val="24"/>
              </w:rPr>
            </w:pPr>
            <w:r>
              <w:rPr>
                <w:rFonts w:hint="eastAsia" w:ascii="宋体" w:hAnsi="宋体"/>
                <w:sz w:val="24"/>
              </w:rPr>
              <w:t>备注</w:t>
            </w:r>
          </w:p>
        </w:tc>
      </w:tr>
      <w:tr w14:paraId="55625F54">
        <w:tblPrEx>
          <w:tblCellMar>
            <w:top w:w="0" w:type="dxa"/>
            <w:left w:w="0" w:type="dxa"/>
            <w:bottom w:w="0" w:type="dxa"/>
            <w:right w:w="0" w:type="dxa"/>
          </w:tblCellMar>
        </w:tblPrEx>
        <w:trPr>
          <w:cantSplit/>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4F9433A7">
            <w:pPr>
              <w:tabs>
                <w:tab w:val="left" w:pos="5580"/>
              </w:tabs>
              <w:jc w:val="center"/>
              <w:rPr>
                <w:rFonts w:ascii="宋体" w:hAnsi="宋体"/>
                <w:sz w:val="24"/>
              </w:rPr>
            </w:pPr>
            <w:r>
              <w:rPr>
                <w:rFonts w:hint="eastAsia" w:ascii="宋体" w:hAnsi="宋体"/>
                <w:sz w:val="24"/>
              </w:rPr>
              <w:t>1</w:t>
            </w:r>
          </w:p>
        </w:tc>
        <w:tc>
          <w:tcPr>
            <w:tcW w:w="1930" w:type="dxa"/>
            <w:tcBorders>
              <w:top w:val="single" w:color="auto" w:sz="4" w:space="0"/>
              <w:left w:val="single" w:color="auto" w:sz="4" w:space="0"/>
              <w:bottom w:val="single" w:color="auto" w:sz="4" w:space="0"/>
              <w:right w:val="single" w:color="auto" w:sz="4" w:space="0"/>
            </w:tcBorders>
            <w:vAlign w:val="center"/>
          </w:tcPr>
          <w:p w14:paraId="7D05CF4B">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62837C49">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57304629">
            <w:pPr>
              <w:tabs>
                <w:tab w:val="left" w:pos="5580"/>
              </w:tabs>
              <w:jc w:val="center"/>
              <w:rPr>
                <w:rFonts w:ascii="宋体" w:hAnsi="宋体"/>
                <w:sz w:val="24"/>
              </w:rPr>
            </w:pPr>
          </w:p>
        </w:tc>
      </w:tr>
      <w:tr w14:paraId="58160C4D">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1A69FC07">
            <w:pPr>
              <w:tabs>
                <w:tab w:val="left" w:pos="5580"/>
              </w:tabs>
              <w:jc w:val="center"/>
              <w:rPr>
                <w:rFonts w:ascii="宋体" w:hAnsi="宋体"/>
                <w:sz w:val="24"/>
              </w:rPr>
            </w:pPr>
            <w:r>
              <w:rPr>
                <w:rFonts w:hint="eastAsia" w:ascii="宋体" w:hAnsi="宋体"/>
                <w:sz w:val="24"/>
              </w:rPr>
              <w:t>2</w:t>
            </w:r>
          </w:p>
        </w:tc>
        <w:tc>
          <w:tcPr>
            <w:tcW w:w="1930" w:type="dxa"/>
            <w:tcBorders>
              <w:top w:val="single" w:color="auto" w:sz="4" w:space="0"/>
              <w:left w:val="single" w:color="auto" w:sz="4" w:space="0"/>
              <w:bottom w:val="single" w:color="auto" w:sz="4" w:space="0"/>
              <w:right w:val="single" w:color="auto" w:sz="4" w:space="0"/>
            </w:tcBorders>
            <w:vAlign w:val="center"/>
          </w:tcPr>
          <w:p w14:paraId="72CB04B4">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5A196F44">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0091A930">
            <w:pPr>
              <w:tabs>
                <w:tab w:val="left" w:pos="5580"/>
              </w:tabs>
              <w:jc w:val="center"/>
              <w:rPr>
                <w:rFonts w:ascii="宋体" w:hAnsi="宋体"/>
                <w:sz w:val="24"/>
              </w:rPr>
            </w:pPr>
          </w:p>
        </w:tc>
      </w:tr>
      <w:tr w14:paraId="49BC9322">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3F7A9A8">
            <w:pPr>
              <w:tabs>
                <w:tab w:val="left" w:pos="5580"/>
              </w:tabs>
              <w:jc w:val="center"/>
              <w:rPr>
                <w:rFonts w:ascii="宋体" w:hAnsi="宋体"/>
                <w:sz w:val="24"/>
              </w:rPr>
            </w:pPr>
            <w:r>
              <w:rPr>
                <w:rFonts w:hint="eastAsia" w:ascii="宋体" w:hAnsi="宋体"/>
                <w:sz w:val="24"/>
              </w:rPr>
              <w:t>3</w:t>
            </w:r>
          </w:p>
        </w:tc>
        <w:tc>
          <w:tcPr>
            <w:tcW w:w="1930" w:type="dxa"/>
            <w:tcBorders>
              <w:top w:val="single" w:color="auto" w:sz="4" w:space="0"/>
              <w:left w:val="single" w:color="auto" w:sz="4" w:space="0"/>
              <w:bottom w:val="single" w:color="auto" w:sz="4" w:space="0"/>
              <w:right w:val="single" w:color="auto" w:sz="4" w:space="0"/>
            </w:tcBorders>
            <w:vAlign w:val="center"/>
          </w:tcPr>
          <w:p w14:paraId="52AE452C">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3551E183">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5B0A29F4">
            <w:pPr>
              <w:tabs>
                <w:tab w:val="left" w:pos="5580"/>
              </w:tabs>
              <w:jc w:val="center"/>
              <w:rPr>
                <w:rFonts w:ascii="宋体" w:hAnsi="宋体"/>
                <w:sz w:val="24"/>
              </w:rPr>
            </w:pPr>
          </w:p>
        </w:tc>
      </w:tr>
      <w:tr w14:paraId="7294D189">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64E16D9D">
            <w:pPr>
              <w:tabs>
                <w:tab w:val="left" w:pos="5580"/>
              </w:tabs>
              <w:jc w:val="center"/>
              <w:rPr>
                <w:rFonts w:ascii="宋体" w:hAnsi="宋体"/>
                <w:sz w:val="24"/>
              </w:rPr>
            </w:pPr>
            <w:r>
              <w:rPr>
                <w:rFonts w:hint="eastAsia" w:ascii="宋体" w:hAnsi="宋体"/>
                <w:sz w:val="24"/>
              </w:rPr>
              <w:t>4</w:t>
            </w:r>
          </w:p>
        </w:tc>
        <w:tc>
          <w:tcPr>
            <w:tcW w:w="1930" w:type="dxa"/>
            <w:tcBorders>
              <w:top w:val="single" w:color="auto" w:sz="4" w:space="0"/>
              <w:left w:val="single" w:color="auto" w:sz="4" w:space="0"/>
              <w:bottom w:val="single" w:color="auto" w:sz="4" w:space="0"/>
              <w:right w:val="single" w:color="auto" w:sz="4" w:space="0"/>
            </w:tcBorders>
            <w:vAlign w:val="center"/>
          </w:tcPr>
          <w:p w14:paraId="1443481F">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529D1017">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3109CC4F">
            <w:pPr>
              <w:tabs>
                <w:tab w:val="left" w:pos="5580"/>
              </w:tabs>
              <w:jc w:val="center"/>
              <w:rPr>
                <w:rFonts w:ascii="宋体" w:hAnsi="宋体"/>
                <w:sz w:val="24"/>
              </w:rPr>
            </w:pPr>
          </w:p>
        </w:tc>
      </w:tr>
      <w:tr w14:paraId="0BC9DA49">
        <w:tblPrEx>
          <w:tblCellMar>
            <w:top w:w="0" w:type="dxa"/>
            <w:left w:w="0" w:type="dxa"/>
            <w:bottom w:w="0" w:type="dxa"/>
            <w:right w:w="0" w:type="dxa"/>
          </w:tblCellMar>
        </w:tblPrEx>
        <w:trPr>
          <w:trHeight w:val="414"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14:paraId="3C98DBF2">
            <w:pPr>
              <w:tabs>
                <w:tab w:val="left" w:pos="5580"/>
              </w:tabs>
              <w:jc w:val="center"/>
              <w:rPr>
                <w:rFonts w:ascii="宋体" w:hAnsi="宋体"/>
                <w:sz w:val="24"/>
              </w:rPr>
            </w:pPr>
            <w:r>
              <w:rPr>
                <w:rFonts w:hint="eastAsia" w:ascii="宋体" w:hAnsi="宋体"/>
                <w:sz w:val="24"/>
              </w:rPr>
              <w:t>...</w:t>
            </w:r>
          </w:p>
        </w:tc>
        <w:tc>
          <w:tcPr>
            <w:tcW w:w="1930" w:type="dxa"/>
            <w:tcBorders>
              <w:top w:val="single" w:color="auto" w:sz="4" w:space="0"/>
              <w:left w:val="single" w:color="auto" w:sz="4" w:space="0"/>
              <w:bottom w:val="single" w:color="auto" w:sz="4" w:space="0"/>
              <w:right w:val="single" w:color="auto" w:sz="4" w:space="0"/>
            </w:tcBorders>
            <w:vAlign w:val="center"/>
          </w:tcPr>
          <w:p w14:paraId="2A0C646A">
            <w:pPr>
              <w:tabs>
                <w:tab w:val="left" w:pos="5580"/>
              </w:tabs>
              <w:jc w:val="center"/>
              <w:rPr>
                <w:rFonts w:ascii="宋体" w:hAnsi="宋体"/>
                <w:sz w:val="24"/>
              </w:rPr>
            </w:pPr>
          </w:p>
        </w:tc>
        <w:tc>
          <w:tcPr>
            <w:tcW w:w="5233" w:type="dxa"/>
            <w:tcBorders>
              <w:top w:val="single" w:color="auto" w:sz="4" w:space="0"/>
              <w:left w:val="single" w:color="auto" w:sz="4" w:space="0"/>
              <w:bottom w:val="single" w:color="auto" w:sz="4" w:space="0"/>
              <w:right w:val="single" w:color="auto" w:sz="4" w:space="0"/>
            </w:tcBorders>
            <w:vAlign w:val="center"/>
          </w:tcPr>
          <w:p w14:paraId="001F9E51">
            <w:pPr>
              <w:tabs>
                <w:tab w:val="left" w:pos="5580"/>
              </w:tabs>
              <w:jc w:val="center"/>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vAlign w:val="center"/>
          </w:tcPr>
          <w:p w14:paraId="3F106841">
            <w:pPr>
              <w:tabs>
                <w:tab w:val="left" w:pos="5580"/>
              </w:tabs>
              <w:jc w:val="center"/>
              <w:rPr>
                <w:rFonts w:ascii="宋体" w:hAnsi="宋体"/>
                <w:sz w:val="24"/>
              </w:rPr>
            </w:pPr>
          </w:p>
        </w:tc>
      </w:tr>
      <w:tr w14:paraId="2491AB4A">
        <w:tblPrEx>
          <w:tblCellMar>
            <w:top w:w="0" w:type="dxa"/>
            <w:left w:w="0" w:type="dxa"/>
            <w:bottom w:w="0" w:type="dxa"/>
            <w:right w:w="0" w:type="dxa"/>
          </w:tblCellMar>
        </w:tblPrEx>
        <w:trPr>
          <w:trHeight w:val="30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165D9487">
            <w:pPr>
              <w:tabs>
                <w:tab w:val="left" w:pos="5580"/>
              </w:tabs>
              <w:jc w:val="center"/>
              <w:rPr>
                <w:rFonts w:ascii="宋体" w:hAnsi="宋体"/>
                <w:sz w:val="24"/>
              </w:rPr>
            </w:pPr>
            <w:r>
              <w:rPr>
                <w:rFonts w:hint="eastAsia" w:ascii="宋体" w:hAnsi="宋体"/>
                <w:sz w:val="24"/>
              </w:rPr>
              <w:t>合计</w:t>
            </w:r>
          </w:p>
        </w:tc>
        <w:tc>
          <w:tcPr>
            <w:tcW w:w="5233" w:type="dxa"/>
            <w:tcBorders>
              <w:top w:val="single" w:color="auto" w:sz="4" w:space="0"/>
              <w:left w:val="single" w:color="auto" w:sz="4" w:space="0"/>
              <w:bottom w:val="single" w:color="auto" w:sz="4" w:space="0"/>
              <w:right w:val="single" w:color="auto" w:sz="4" w:space="0"/>
            </w:tcBorders>
            <w:vAlign w:val="center"/>
          </w:tcPr>
          <w:p w14:paraId="48D316CB">
            <w:pPr>
              <w:tabs>
                <w:tab w:val="left" w:pos="5580"/>
              </w:tabs>
              <w:rPr>
                <w:rFonts w:ascii="宋体" w:hAnsi="宋体"/>
                <w:sz w:val="24"/>
              </w:rPr>
            </w:pPr>
            <w:r>
              <w:rPr>
                <w:rFonts w:hint="eastAsia" w:ascii="宋体" w:hAnsi="宋体"/>
                <w:sz w:val="24"/>
              </w:rPr>
              <w:t>大写：</w:t>
            </w:r>
          </w:p>
          <w:p w14:paraId="555F5F7E">
            <w:pPr>
              <w:tabs>
                <w:tab w:val="left" w:pos="5580"/>
              </w:tabs>
              <w:rPr>
                <w:rFonts w:ascii="宋体" w:hAnsi="宋体"/>
                <w:sz w:val="24"/>
              </w:rPr>
            </w:pPr>
            <w:r>
              <w:rPr>
                <w:rFonts w:hint="eastAsia" w:ascii="宋体" w:hAnsi="宋体"/>
                <w:sz w:val="24"/>
              </w:rPr>
              <w:t>小写：</w:t>
            </w:r>
          </w:p>
        </w:tc>
        <w:tc>
          <w:tcPr>
            <w:tcW w:w="1238" w:type="dxa"/>
            <w:tcBorders>
              <w:top w:val="single" w:color="auto" w:sz="4" w:space="0"/>
              <w:left w:val="single" w:color="auto" w:sz="4" w:space="0"/>
              <w:bottom w:val="single" w:color="auto" w:sz="4" w:space="0"/>
              <w:right w:val="single" w:color="auto" w:sz="4" w:space="0"/>
            </w:tcBorders>
            <w:vAlign w:val="center"/>
          </w:tcPr>
          <w:p w14:paraId="2EDC0975">
            <w:pPr>
              <w:tabs>
                <w:tab w:val="left" w:pos="5580"/>
              </w:tabs>
              <w:jc w:val="center"/>
              <w:rPr>
                <w:rFonts w:ascii="宋体" w:hAnsi="宋体"/>
                <w:sz w:val="24"/>
              </w:rPr>
            </w:pPr>
          </w:p>
        </w:tc>
      </w:tr>
    </w:tbl>
    <w:p w14:paraId="1A728E0C">
      <w:pPr>
        <w:spacing w:line="360" w:lineRule="auto"/>
        <w:rPr>
          <w:rFonts w:ascii="宋体" w:hAnsi="宋体"/>
          <w:sz w:val="24"/>
        </w:rPr>
      </w:pPr>
    </w:p>
    <w:p w14:paraId="5228035F">
      <w:pPr>
        <w:spacing w:line="480" w:lineRule="auto"/>
        <w:rPr>
          <w:rFonts w:ascii="宋体" w:hAnsi="宋体"/>
          <w:sz w:val="24"/>
        </w:rPr>
      </w:pPr>
      <w:r>
        <w:rPr>
          <w:rFonts w:hint="eastAsia" w:ascii="宋体" w:hAnsi="宋体"/>
          <w:sz w:val="24"/>
        </w:rPr>
        <w:t>供应商名称（盖章）：</w:t>
      </w:r>
    </w:p>
    <w:p w14:paraId="538872AF">
      <w:pPr>
        <w:spacing w:line="480" w:lineRule="auto"/>
        <w:rPr>
          <w:rFonts w:ascii="宋体" w:hAnsi="宋体"/>
          <w:sz w:val="24"/>
        </w:rPr>
      </w:pPr>
      <w:r>
        <w:rPr>
          <w:rFonts w:hint="eastAsia" w:ascii="宋体" w:hAnsi="宋体"/>
          <w:sz w:val="24"/>
        </w:rPr>
        <w:t>供应商地址：</w:t>
      </w:r>
    </w:p>
    <w:p w14:paraId="591381A6">
      <w:pPr>
        <w:spacing w:line="480" w:lineRule="auto"/>
        <w:rPr>
          <w:rFonts w:ascii="宋体" w:hAnsi="宋体"/>
          <w:sz w:val="24"/>
        </w:rPr>
      </w:pPr>
      <w:r>
        <w:rPr>
          <w:rFonts w:hint="eastAsia" w:ascii="宋体" w:hAnsi="宋体"/>
          <w:sz w:val="24"/>
        </w:rPr>
        <w:t>供应商授权代表（签字） ：日 期：</w:t>
      </w:r>
    </w:p>
    <w:p w14:paraId="4E19CB34">
      <w:pPr>
        <w:spacing w:line="360" w:lineRule="auto"/>
        <w:rPr>
          <w:rFonts w:ascii="宋体" w:hAnsi="宋体"/>
          <w:b/>
          <w:sz w:val="24"/>
        </w:rPr>
      </w:pPr>
      <w:r>
        <w:rPr>
          <w:rFonts w:hint="eastAsia" w:ascii="宋体" w:hAnsi="宋体"/>
          <w:b/>
          <w:sz w:val="24"/>
        </w:rPr>
        <w:t>注：1）此表和分项（明细）报价表除在响应文件中提供外，还应按“供应商须知”的规定密封标记单独提交一份。</w:t>
      </w:r>
    </w:p>
    <w:p w14:paraId="124CCACB">
      <w:pPr>
        <w:numPr>
          <w:ilvl w:val="255"/>
          <w:numId w:val="0"/>
        </w:numPr>
        <w:spacing w:line="360" w:lineRule="auto"/>
        <w:rPr>
          <w:rFonts w:ascii="宋体" w:hAnsi="宋体"/>
          <w:b/>
          <w:sz w:val="24"/>
        </w:rPr>
      </w:pPr>
      <w:r>
        <w:rPr>
          <w:rFonts w:hint="eastAsia" w:ascii="宋体" w:hAnsi="宋体"/>
          <w:b/>
          <w:sz w:val="24"/>
        </w:rPr>
        <w:t>2）此表中，报价总价应和附件3中的总价相一致。</w:t>
      </w:r>
    </w:p>
    <w:p w14:paraId="1939F218">
      <w:pPr>
        <w:numPr>
          <w:ilvl w:val="255"/>
          <w:numId w:val="0"/>
        </w:numPr>
        <w:spacing w:line="360" w:lineRule="auto"/>
        <w:rPr>
          <w:rFonts w:ascii="宋体" w:hAnsi="宋体"/>
          <w:b/>
          <w:sz w:val="24"/>
        </w:rPr>
      </w:pPr>
      <w:r>
        <w:rPr>
          <w:rFonts w:hint="eastAsia" w:ascii="宋体" w:hAnsi="宋体"/>
          <w:b/>
          <w:sz w:val="24"/>
        </w:rPr>
        <w:t>3）如货物无法区分报价一览表和分项（明细）报价表的，可不填写报价一览表。</w:t>
      </w:r>
    </w:p>
    <w:p w14:paraId="16113105">
      <w:pPr>
        <w:numPr>
          <w:ilvl w:val="255"/>
          <w:numId w:val="0"/>
        </w:numPr>
        <w:spacing w:line="360" w:lineRule="auto"/>
        <w:rPr>
          <w:rFonts w:hint="eastAsia" w:ascii="宋体" w:hAnsi="宋体" w:eastAsia="宋体"/>
          <w:sz w:val="24"/>
          <w:u w:val="single"/>
          <w:lang w:eastAsia="zh-CN"/>
        </w:rPr>
      </w:pPr>
      <w:r>
        <w:rPr>
          <w:rFonts w:hint="eastAsia" w:ascii="宋体" w:hAnsi="宋体"/>
          <w:b/>
          <w:sz w:val="24"/>
        </w:rPr>
        <w:t>4）有分包的请分包报价</w:t>
      </w:r>
      <w:r>
        <w:rPr>
          <w:rFonts w:hint="eastAsia" w:ascii="宋体" w:hAnsi="宋体"/>
          <w:b/>
          <w:sz w:val="24"/>
          <w:lang w:eastAsia="zh-CN"/>
        </w:rPr>
        <w:t>。</w:t>
      </w:r>
    </w:p>
    <w:p w14:paraId="35E92B1C">
      <w:pPr>
        <w:spacing w:line="360" w:lineRule="auto"/>
        <w:rPr>
          <w:rFonts w:ascii="宋体" w:hAnsi="宋体"/>
          <w:sz w:val="24"/>
          <w:u w:val="single"/>
        </w:rPr>
      </w:pPr>
      <w:r>
        <w:rPr>
          <w:rFonts w:hint="eastAsia" w:ascii="宋体" w:hAnsi="宋体"/>
          <w:b/>
          <w:bCs/>
          <w:sz w:val="24"/>
        </w:rPr>
        <w:t>5)请在备注中说明针对本项目所提供的报价与贵公司在投标截止时间前针对同一产品（服务）在北京地区最低售价进行对比。1.如针对本项目报价低于北京地区同一产品（服务）最低售价，请填写“低”；2.如针对本项目报价与北京地区同一产品（服务）最低售价一致，请填写“一致”，3. 如针对本项目报价高于北京地区同一产品（服务）最低售价，请填写“高”，并填写价格上浮比例“%”，保留小数点后一位。4.请提供为本市三家公立三甲医院供货（本次招标所涉产品）的发票复印件及价格承诺书。</w:t>
      </w:r>
    </w:p>
    <w:p w14:paraId="54F421F1">
      <w:pPr>
        <w:spacing w:line="360" w:lineRule="auto"/>
        <w:rPr>
          <w:rFonts w:ascii="宋体" w:hAnsi="宋体"/>
          <w:sz w:val="24"/>
          <w:u w:val="single"/>
        </w:rPr>
        <w:sectPr>
          <w:headerReference r:id="rId10" w:type="default"/>
          <w:footerReference r:id="rId11" w:type="default"/>
          <w:pgSz w:w="11906" w:h="16838"/>
          <w:pgMar w:top="1440" w:right="1797" w:bottom="1440" w:left="1797" w:header="851" w:footer="992" w:gutter="0"/>
          <w:cols w:space="425" w:num="1"/>
          <w:docGrid w:linePitch="312" w:charSpace="0"/>
        </w:sectPr>
      </w:pPr>
    </w:p>
    <w:p w14:paraId="2DA08AA3">
      <w:pPr>
        <w:spacing w:line="360" w:lineRule="auto"/>
        <w:rPr>
          <w:rFonts w:ascii="宋体" w:hAnsi="宋体"/>
          <w:w w:val="90"/>
          <w:sz w:val="24"/>
        </w:rPr>
      </w:pPr>
      <w:r>
        <w:rPr>
          <w:rFonts w:hint="eastAsia" w:ascii="宋体" w:hAnsi="宋体"/>
          <w:b/>
          <w:sz w:val="24"/>
        </w:rPr>
        <w:t>12</w:t>
      </w:r>
      <w:r>
        <w:rPr>
          <w:rFonts w:ascii="宋体" w:hAnsi="宋体"/>
          <w:b/>
          <w:sz w:val="24"/>
        </w:rPr>
        <w:t>、</w:t>
      </w:r>
      <w:r>
        <w:rPr>
          <w:rFonts w:hint="eastAsia" w:ascii="宋体" w:hAnsi="宋体"/>
          <w:b/>
          <w:sz w:val="24"/>
        </w:rPr>
        <w:t>二次</w:t>
      </w:r>
      <w:r>
        <w:rPr>
          <w:rFonts w:ascii="宋体" w:hAnsi="宋体"/>
          <w:b/>
          <w:sz w:val="24"/>
        </w:rPr>
        <w:t>分项（明细）报价表</w:t>
      </w:r>
    </w:p>
    <w:p w14:paraId="5773066C">
      <w:pPr>
        <w:spacing w:line="360" w:lineRule="auto"/>
        <w:jc w:val="center"/>
        <w:rPr>
          <w:rFonts w:ascii="宋体" w:hAnsi="宋体"/>
          <w:b/>
          <w:bCs/>
          <w:sz w:val="32"/>
          <w:szCs w:val="32"/>
        </w:rPr>
      </w:pPr>
      <w:r>
        <w:rPr>
          <w:rFonts w:hint="eastAsia" w:ascii="宋体" w:hAnsi="宋体"/>
          <w:b/>
          <w:bCs/>
          <w:sz w:val="32"/>
          <w:szCs w:val="32"/>
        </w:rPr>
        <w:t>二次分项（明细）报价表</w:t>
      </w:r>
    </w:p>
    <w:p w14:paraId="52F02F87">
      <w:pPr>
        <w:spacing w:line="360" w:lineRule="auto"/>
        <w:rPr>
          <w:rFonts w:ascii="宋体" w:hAnsi="宋体"/>
          <w:sz w:val="24"/>
        </w:rPr>
      </w:pPr>
      <w:r>
        <w:rPr>
          <w:rFonts w:hint="eastAsia" w:ascii="宋体" w:hAnsi="宋体"/>
          <w:sz w:val="24"/>
        </w:rPr>
        <w:t>供应商名称（公章）：</w:t>
      </w:r>
    </w:p>
    <w:p w14:paraId="4C0E3F61">
      <w:pPr>
        <w:spacing w:line="360" w:lineRule="auto"/>
        <w:rPr>
          <w:rFonts w:ascii="宋体" w:hAnsi="宋体"/>
          <w:sz w:val="24"/>
        </w:rPr>
      </w:pPr>
      <w:r>
        <w:rPr>
          <w:rFonts w:hint="eastAsia" w:ascii="宋体" w:hAnsi="宋体"/>
          <w:sz w:val="24"/>
        </w:rPr>
        <w:t>采购项目编号：</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369"/>
        <w:gridCol w:w="1757"/>
        <w:gridCol w:w="1955"/>
        <w:gridCol w:w="1969"/>
        <w:gridCol w:w="1598"/>
        <w:gridCol w:w="1912"/>
        <w:gridCol w:w="1547"/>
      </w:tblGrid>
      <w:tr w14:paraId="432A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73" w:type="pct"/>
            <w:vAlign w:val="center"/>
          </w:tcPr>
          <w:p w14:paraId="5BC20D8E">
            <w:pPr>
              <w:pStyle w:val="8"/>
              <w:spacing w:line="240" w:lineRule="atLeast"/>
              <w:ind w:left="214" w:leftChars="-80" w:hanging="382" w:hangingChars="182"/>
              <w:jc w:val="center"/>
              <w:rPr>
                <w:rFonts w:hAnsi="宋体"/>
                <w:kern w:val="2"/>
                <w:sz w:val="21"/>
                <w:szCs w:val="24"/>
                <w:lang w:val="en-US"/>
              </w:rPr>
            </w:pPr>
            <w:r>
              <w:rPr>
                <w:rFonts w:hint="eastAsia" w:hAnsi="宋体"/>
                <w:kern w:val="2"/>
                <w:sz w:val="21"/>
                <w:szCs w:val="24"/>
                <w:lang w:val="en-US"/>
              </w:rPr>
              <w:t>序号</w:t>
            </w:r>
          </w:p>
        </w:tc>
        <w:tc>
          <w:tcPr>
            <w:tcW w:w="836" w:type="pct"/>
            <w:vAlign w:val="center"/>
          </w:tcPr>
          <w:p w14:paraId="5CE61B26">
            <w:pPr>
              <w:pStyle w:val="8"/>
              <w:spacing w:line="240" w:lineRule="atLeast"/>
              <w:jc w:val="center"/>
              <w:rPr>
                <w:rFonts w:hAnsi="宋体"/>
                <w:kern w:val="2"/>
                <w:sz w:val="21"/>
                <w:szCs w:val="24"/>
                <w:lang w:val="en-US"/>
              </w:rPr>
            </w:pPr>
            <w:r>
              <w:rPr>
                <w:rFonts w:hint="eastAsia" w:hAnsi="宋体"/>
                <w:kern w:val="2"/>
                <w:sz w:val="21"/>
                <w:szCs w:val="24"/>
                <w:lang w:val="en-US"/>
              </w:rPr>
              <w:t>名称</w:t>
            </w:r>
          </w:p>
        </w:tc>
        <w:tc>
          <w:tcPr>
            <w:tcW w:w="620" w:type="pct"/>
            <w:vAlign w:val="center"/>
          </w:tcPr>
          <w:p w14:paraId="0AF2B488">
            <w:pPr>
              <w:pStyle w:val="8"/>
              <w:spacing w:line="240" w:lineRule="atLeast"/>
              <w:jc w:val="center"/>
              <w:rPr>
                <w:rFonts w:hAnsi="宋体" w:eastAsia="宋体"/>
                <w:kern w:val="2"/>
                <w:sz w:val="21"/>
                <w:szCs w:val="24"/>
                <w:lang w:val="en-US"/>
              </w:rPr>
            </w:pPr>
            <w:r>
              <w:rPr>
                <w:rFonts w:hint="eastAsia" w:hAnsi="宋体"/>
                <w:kern w:val="2"/>
                <w:sz w:val="21"/>
                <w:szCs w:val="24"/>
                <w:lang w:val="en-US"/>
              </w:rPr>
              <w:t>规格型号</w:t>
            </w:r>
          </w:p>
        </w:tc>
        <w:tc>
          <w:tcPr>
            <w:tcW w:w="690" w:type="pct"/>
            <w:vAlign w:val="center"/>
          </w:tcPr>
          <w:p w14:paraId="2D11D2FA">
            <w:pPr>
              <w:pStyle w:val="8"/>
              <w:spacing w:line="240" w:lineRule="atLeast"/>
              <w:jc w:val="center"/>
              <w:rPr>
                <w:rFonts w:hAnsi="宋体"/>
                <w:kern w:val="2"/>
                <w:sz w:val="21"/>
                <w:szCs w:val="24"/>
                <w:lang w:val="en-US"/>
              </w:rPr>
            </w:pPr>
            <w:r>
              <w:rPr>
                <w:rFonts w:hint="eastAsia" w:hAnsi="宋体"/>
                <w:kern w:val="2"/>
                <w:sz w:val="21"/>
                <w:szCs w:val="24"/>
                <w:lang w:val="en-US"/>
              </w:rPr>
              <w:t>品牌</w:t>
            </w:r>
          </w:p>
        </w:tc>
        <w:tc>
          <w:tcPr>
            <w:tcW w:w="694" w:type="pct"/>
            <w:vAlign w:val="center"/>
          </w:tcPr>
          <w:p w14:paraId="1560EDA1">
            <w:pPr>
              <w:pStyle w:val="8"/>
              <w:spacing w:line="240" w:lineRule="atLeast"/>
              <w:jc w:val="center"/>
              <w:rPr>
                <w:rFonts w:hAnsi="宋体"/>
                <w:kern w:val="2"/>
                <w:sz w:val="21"/>
                <w:szCs w:val="24"/>
                <w:lang w:val="en-US"/>
              </w:rPr>
            </w:pPr>
            <w:r>
              <w:rPr>
                <w:rFonts w:hint="eastAsia" w:hAnsi="宋体"/>
                <w:kern w:val="2"/>
                <w:sz w:val="21"/>
                <w:szCs w:val="24"/>
                <w:lang w:val="en-US"/>
              </w:rPr>
              <w:t>注册证号</w:t>
            </w:r>
          </w:p>
        </w:tc>
        <w:tc>
          <w:tcPr>
            <w:tcW w:w="564" w:type="pct"/>
            <w:vAlign w:val="center"/>
          </w:tcPr>
          <w:p w14:paraId="472A39E8">
            <w:pPr>
              <w:pStyle w:val="8"/>
              <w:spacing w:line="240" w:lineRule="atLeast"/>
              <w:jc w:val="center"/>
              <w:rPr>
                <w:rFonts w:hAnsi="宋体" w:eastAsia="宋体"/>
                <w:kern w:val="2"/>
                <w:sz w:val="21"/>
                <w:szCs w:val="24"/>
                <w:lang w:val="en-US"/>
              </w:rPr>
            </w:pPr>
            <w:r>
              <w:rPr>
                <w:rFonts w:hint="eastAsia" w:hAnsi="宋体"/>
                <w:kern w:val="2"/>
                <w:sz w:val="21"/>
                <w:szCs w:val="24"/>
                <w:lang w:val="en-US"/>
              </w:rPr>
              <w:t>单价</w:t>
            </w:r>
          </w:p>
        </w:tc>
        <w:tc>
          <w:tcPr>
            <w:tcW w:w="675" w:type="pct"/>
            <w:vAlign w:val="center"/>
          </w:tcPr>
          <w:p w14:paraId="7747BAE2">
            <w:pPr>
              <w:pStyle w:val="8"/>
              <w:spacing w:line="240" w:lineRule="atLeast"/>
              <w:jc w:val="center"/>
              <w:rPr>
                <w:rFonts w:hAnsi="宋体"/>
                <w:kern w:val="2"/>
                <w:sz w:val="21"/>
                <w:szCs w:val="24"/>
                <w:lang w:val="en-US"/>
              </w:rPr>
            </w:pPr>
            <w:r>
              <w:rPr>
                <w:rFonts w:hint="eastAsia" w:hAnsi="宋体"/>
                <w:kern w:val="2"/>
                <w:sz w:val="21"/>
                <w:szCs w:val="24"/>
                <w:lang w:val="en-US"/>
              </w:rPr>
              <w:t>最低单位单价（元）</w:t>
            </w:r>
          </w:p>
        </w:tc>
        <w:tc>
          <w:tcPr>
            <w:tcW w:w="546" w:type="pct"/>
            <w:vAlign w:val="center"/>
          </w:tcPr>
          <w:p w14:paraId="1FE65A6E">
            <w:pPr>
              <w:pStyle w:val="8"/>
              <w:spacing w:line="240" w:lineRule="atLeast"/>
              <w:jc w:val="center"/>
              <w:rPr>
                <w:rFonts w:hAnsi="宋体"/>
                <w:kern w:val="2"/>
                <w:sz w:val="21"/>
                <w:szCs w:val="24"/>
                <w:lang w:val="en-US"/>
              </w:rPr>
            </w:pPr>
            <w:r>
              <w:rPr>
                <w:rFonts w:hint="eastAsia" w:hAnsi="宋体"/>
                <w:kern w:val="2"/>
                <w:sz w:val="21"/>
                <w:szCs w:val="24"/>
                <w:lang w:val="en-US"/>
              </w:rPr>
              <w:t>备注</w:t>
            </w:r>
          </w:p>
        </w:tc>
      </w:tr>
      <w:tr w14:paraId="074A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73" w:type="pct"/>
            <w:vAlign w:val="center"/>
          </w:tcPr>
          <w:p w14:paraId="56DFDDBC">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1.</w:t>
            </w:r>
          </w:p>
        </w:tc>
        <w:tc>
          <w:tcPr>
            <w:tcW w:w="836" w:type="pct"/>
            <w:vAlign w:val="center"/>
          </w:tcPr>
          <w:p w14:paraId="2EF81D1C">
            <w:pPr>
              <w:pStyle w:val="8"/>
              <w:spacing w:line="240" w:lineRule="atLeast"/>
              <w:jc w:val="center"/>
              <w:rPr>
                <w:rFonts w:hAnsi="宋体"/>
                <w:kern w:val="2"/>
                <w:sz w:val="21"/>
                <w:szCs w:val="24"/>
                <w:lang w:val="en-US"/>
              </w:rPr>
            </w:pPr>
          </w:p>
        </w:tc>
        <w:tc>
          <w:tcPr>
            <w:tcW w:w="620" w:type="pct"/>
            <w:vAlign w:val="center"/>
          </w:tcPr>
          <w:p w14:paraId="3F495693">
            <w:pPr>
              <w:pStyle w:val="8"/>
              <w:spacing w:line="240" w:lineRule="atLeast"/>
              <w:ind w:left="540" w:leftChars="257"/>
              <w:rPr>
                <w:rFonts w:hAnsi="宋体"/>
                <w:kern w:val="2"/>
                <w:sz w:val="21"/>
                <w:szCs w:val="24"/>
                <w:lang w:val="en-US"/>
              </w:rPr>
            </w:pPr>
          </w:p>
        </w:tc>
        <w:tc>
          <w:tcPr>
            <w:tcW w:w="690" w:type="pct"/>
            <w:vAlign w:val="center"/>
          </w:tcPr>
          <w:p w14:paraId="2325C459">
            <w:pPr>
              <w:pStyle w:val="8"/>
              <w:spacing w:line="240" w:lineRule="atLeast"/>
              <w:ind w:left="540" w:leftChars="257"/>
              <w:rPr>
                <w:rFonts w:hAnsi="宋体"/>
                <w:kern w:val="2"/>
                <w:sz w:val="21"/>
                <w:szCs w:val="24"/>
                <w:lang w:val="en-US"/>
              </w:rPr>
            </w:pPr>
          </w:p>
        </w:tc>
        <w:tc>
          <w:tcPr>
            <w:tcW w:w="694" w:type="pct"/>
            <w:vAlign w:val="center"/>
          </w:tcPr>
          <w:p w14:paraId="1A8AB9F8">
            <w:pPr>
              <w:pStyle w:val="8"/>
              <w:spacing w:line="240" w:lineRule="atLeast"/>
              <w:ind w:left="540" w:leftChars="257"/>
              <w:jc w:val="center"/>
              <w:rPr>
                <w:rFonts w:hAnsi="宋体"/>
                <w:kern w:val="2"/>
                <w:sz w:val="21"/>
                <w:szCs w:val="24"/>
                <w:lang w:val="en-US"/>
              </w:rPr>
            </w:pPr>
          </w:p>
        </w:tc>
        <w:tc>
          <w:tcPr>
            <w:tcW w:w="564" w:type="pct"/>
            <w:vAlign w:val="center"/>
          </w:tcPr>
          <w:p w14:paraId="62A9928C">
            <w:pPr>
              <w:pStyle w:val="8"/>
              <w:spacing w:line="240" w:lineRule="atLeast"/>
              <w:ind w:left="540" w:leftChars="257"/>
              <w:jc w:val="center"/>
              <w:rPr>
                <w:rFonts w:hAnsi="宋体"/>
                <w:kern w:val="2"/>
                <w:sz w:val="21"/>
                <w:szCs w:val="24"/>
                <w:lang w:val="en-US"/>
              </w:rPr>
            </w:pPr>
          </w:p>
        </w:tc>
        <w:tc>
          <w:tcPr>
            <w:tcW w:w="675" w:type="pct"/>
            <w:vAlign w:val="center"/>
          </w:tcPr>
          <w:p w14:paraId="2FDE6B5F">
            <w:pPr>
              <w:pStyle w:val="8"/>
              <w:spacing w:line="240" w:lineRule="atLeast"/>
              <w:ind w:left="540" w:leftChars="257"/>
              <w:jc w:val="center"/>
              <w:rPr>
                <w:rFonts w:hAnsi="宋体"/>
                <w:kern w:val="2"/>
                <w:sz w:val="21"/>
                <w:szCs w:val="24"/>
                <w:lang w:val="en-US"/>
              </w:rPr>
            </w:pPr>
          </w:p>
        </w:tc>
        <w:tc>
          <w:tcPr>
            <w:tcW w:w="546" w:type="pct"/>
            <w:vAlign w:val="center"/>
          </w:tcPr>
          <w:p w14:paraId="36693895">
            <w:pPr>
              <w:pStyle w:val="8"/>
              <w:spacing w:line="240" w:lineRule="atLeast"/>
              <w:ind w:left="540" w:leftChars="257"/>
              <w:jc w:val="center"/>
              <w:rPr>
                <w:rFonts w:hAnsi="宋体"/>
                <w:kern w:val="2"/>
                <w:sz w:val="21"/>
                <w:szCs w:val="24"/>
                <w:lang w:val="en-US"/>
              </w:rPr>
            </w:pPr>
          </w:p>
        </w:tc>
      </w:tr>
      <w:tr w14:paraId="1A0F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3" w:type="pct"/>
            <w:vAlign w:val="center"/>
          </w:tcPr>
          <w:p w14:paraId="24F0E608">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2.</w:t>
            </w:r>
          </w:p>
        </w:tc>
        <w:tc>
          <w:tcPr>
            <w:tcW w:w="836" w:type="pct"/>
            <w:vAlign w:val="center"/>
          </w:tcPr>
          <w:p w14:paraId="55B0AB82">
            <w:pPr>
              <w:pStyle w:val="8"/>
              <w:spacing w:line="240" w:lineRule="atLeast"/>
              <w:jc w:val="center"/>
              <w:rPr>
                <w:rFonts w:hAnsi="宋体"/>
                <w:kern w:val="2"/>
                <w:sz w:val="21"/>
                <w:szCs w:val="24"/>
                <w:lang w:val="en-US"/>
              </w:rPr>
            </w:pPr>
          </w:p>
        </w:tc>
        <w:tc>
          <w:tcPr>
            <w:tcW w:w="620" w:type="pct"/>
            <w:vAlign w:val="center"/>
          </w:tcPr>
          <w:p w14:paraId="4D39828E">
            <w:pPr>
              <w:pStyle w:val="8"/>
              <w:spacing w:line="240" w:lineRule="atLeast"/>
              <w:ind w:left="540" w:leftChars="257"/>
              <w:rPr>
                <w:rFonts w:hAnsi="宋体"/>
                <w:kern w:val="2"/>
                <w:sz w:val="21"/>
                <w:szCs w:val="24"/>
                <w:lang w:val="en-US"/>
              </w:rPr>
            </w:pPr>
          </w:p>
        </w:tc>
        <w:tc>
          <w:tcPr>
            <w:tcW w:w="690" w:type="pct"/>
            <w:vAlign w:val="center"/>
          </w:tcPr>
          <w:p w14:paraId="722E19BF">
            <w:pPr>
              <w:pStyle w:val="8"/>
              <w:spacing w:line="240" w:lineRule="atLeast"/>
              <w:ind w:left="540" w:leftChars="257"/>
              <w:rPr>
                <w:rFonts w:hAnsi="宋体"/>
                <w:kern w:val="2"/>
                <w:sz w:val="21"/>
                <w:szCs w:val="24"/>
                <w:lang w:val="en-US"/>
              </w:rPr>
            </w:pPr>
          </w:p>
        </w:tc>
        <w:tc>
          <w:tcPr>
            <w:tcW w:w="694" w:type="pct"/>
            <w:vAlign w:val="center"/>
          </w:tcPr>
          <w:p w14:paraId="73344A3A">
            <w:pPr>
              <w:pStyle w:val="8"/>
              <w:spacing w:line="240" w:lineRule="atLeast"/>
              <w:ind w:left="540" w:leftChars="257"/>
              <w:jc w:val="center"/>
              <w:rPr>
                <w:rFonts w:hAnsi="宋体"/>
                <w:kern w:val="2"/>
                <w:sz w:val="21"/>
                <w:szCs w:val="24"/>
                <w:lang w:val="en-US"/>
              </w:rPr>
            </w:pPr>
          </w:p>
        </w:tc>
        <w:tc>
          <w:tcPr>
            <w:tcW w:w="564" w:type="pct"/>
            <w:vAlign w:val="center"/>
          </w:tcPr>
          <w:p w14:paraId="717D0408">
            <w:pPr>
              <w:pStyle w:val="8"/>
              <w:spacing w:line="240" w:lineRule="atLeast"/>
              <w:ind w:left="540" w:leftChars="257"/>
              <w:jc w:val="center"/>
              <w:rPr>
                <w:rFonts w:hAnsi="宋体"/>
                <w:kern w:val="2"/>
                <w:sz w:val="21"/>
                <w:szCs w:val="24"/>
                <w:lang w:val="en-US"/>
              </w:rPr>
            </w:pPr>
          </w:p>
        </w:tc>
        <w:tc>
          <w:tcPr>
            <w:tcW w:w="675" w:type="pct"/>
            <w:vAlign w:val="center"/>
          </w:tcPr>
          <w:p w14:paraId="1AD3E222">
            <w:pPr>
              <w:pStyle w:val="8"/>
              <w:spacing w:line="240" w:lineRule="atLeast"/>
              <w:ind w:left="540" w:leftChars="257"/>
              <w:jc w:val="center"/>
              <w:rPr>
                <w:rFonts w:hAnsi="宋体"/>
                <w:kern w:val="2"/>
                <w:sz w:val="21"/>
                <w:szCs w:val="24"/>
                <w:lang w:val="en-US"/>
              </w:rPr>
            </w:pPr>
          </w:p>
        </w:tc>
        <w:tc>
          <w:tcPr>
            <w:tcW w:w="546" w:type="pct"/>
            <w:vAlign w:val="center"/>
          </w:tcPr>
          <w:p w14:paraId="642DA80E">
            <w:pPr>
              <w:pStyle w:val="8"/>
              <w:spacing w:line="240" w:lineRule="atLeast"/>
              <w:ind w:left="540" w:leftChars="257"/>
              <w:jc w:val="center"/>
              <w:rPr>
                <w:rFonts w:hAnsi="宋体"/>
                <w:kern w:val="2"/>
                <w:sz w:val="21"/>
                <w:szCs w:val="24"/>
                <w:lang w:val="en-US"/>
              </w:rPr>
            </w:pPr>
          </w:p>
        </w:tc>
      </w:tr>
      <w:tr w14:paraId="2EE8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3" w:type="pct"/>
            <w:vAlign w:val="center"/>
          </w:tcPr>
          <w:p w14:paraId="36053F1C">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3.</w:t>
            </w:r>
          </w:p>
        </w:tc>
        <w:tc>
          <w:tcPr>
            <w:tcW w:w="836" w:type="pct"/>
            <w:vAlign w:val="center"/>
          </w:tcPr>
          <w:p w14:paraId="0C69A274">
            <w:pPr>
              <w:pStyle w:val="8"/>
              <w:spacing w:line="240" w:lineRule="atLeast"/>
              <w:jc w:val="center"/>
              <w:rPr>
                <w:rFonts w:hAnsi="宋体"/>
                <w:kern w:val="2"/>
                <w:sz w:val="21"/>
                <w:szCs w:val="24"/>
                <w:lang w:val="en-US"/>
              </w:rPr>
            </w:pPr>
          </w:p>
        </w:tc>
        <w:tc>
          <w:tcPr>
            <w:tcW w:w="620" w:type="pct"/>
            <w:vAlign w:val="center"/>
          </w:tcPr>
          <w:p w14:paraId="65E11662">
            <w:pPr>
              <w:pStyle w:val="8"/>
              <w:spacing w:line="240" w:lineRule="atLeast"/>
              <w:ind w:left="540" w:leftChars="257"/>
              <w:rPr>
                <w:rFonts w:hAnsi="宋体"/>
                <w:kern w:val="2"/>
                <w:sz w:val="21"/>
                <w:szCs w:val="24"/>
                <w:lang w:val="en-US"/>
              </w:rPr>
            </w:pPr>
          </w:p>
        </w:tc>
        <w:tc>
          <w:tcPr>
            <w:tcW w:w="690" w:type="pct"/>
            <w:vAlign w:val="center"/>
          </w:tcPr>
          <w:p w14:paraId="2F5E6172">
            <w:pPr>
              <w:pStyle w:val="8"/>
              <w:spacing w:line="240" w:lineRule="atLeast"/>
              <w:ind w:left="540" w:leftChars="257"/>
              <w:rPr>
                <w:rFonts w:hAnsi="宋体"/>
                <w:kern w:val="2"/>
                <w:sz w:val="21"/>
                <w:szCs w:val="24"/>
                <w:lang w:val="en-US"/>
              </w:rPr>
            </w:pPr>
          </w:p>
        </w:tc>
        <w:tc>
          <w:tcPr>
            <w:tcW w:w="694" w:type="pct"/>
            <w:vAlign w:val="center"/>
          </w:tcPr>
          <w:p w14:paraId="6C42740C">
            <w:pPr>
              <w:pStyle w:val="8"/>
              <w:spacing w:line="240" w:lineRule="atLeast"/>
              <w:ind w:left="540" w:leftChars="257"/>
              <w:jc w:val="center"/>
              <w:rPr>
                <w:rFonts w:hAnsi="宋体"/>
                <w:kern w:val="2"/>
                <w:sz w:val="21"/>
                <w:szCs w:val="24"/>
                <w:lang w:val="en-US"/>
              </w:rPr>
            </w:pPr>
          </w:p>
        </w:tc>
        <w:tc>
          <w:tcPr>
            <w:tcW w:w="564" w:type="pct"/>
            <w:vAlign w:val="center"/>
          </w:tcPr>
          <w:p w14:paraId="3D2F9E52">
            <w:pPr>
              <w:pStyle w:val="8"/>
              <w:spacing w:line="240" w:lineRule="atLeast"/>
              <w:ind w:left="540" w:leftChars="257"/>
              <w:jc w:val="center"/>
              <w:rPr>
                <w:rFonts w:hAnsi="宋体"/>
                <w:kern w:val="2"/>
                <w:sz w:val="21"/>
                <w:szCs w:val="24"/>
                <w:lang w:val="en-US"/>
              </w:rPr>
            </w:pPr>
          </w:p>
        </w:tc>
        <w:tc>
          <w:tcPr>
            <w:tcW w:w="675" w:type="pct"/>
            <w:vAlign w:val="center"/>
          </w:tcPr>
          <w:p w14:paraId="0405CA6A">
            <w:pPr>
              <w:pStyle w:val="8"/>
              <w:spacing w:line="240" w:lineRule="atLeast"/>
              <w:ind w:left="540" w:leftChars="257"/>
              <w:jc w:val="center"/>
              <w:rPr>
                <w:rFonts w:hAnsi="宋体"/>
                <w:kern w:val="2"/>
                <w:sz w:val="21"/>
                <w:szCs w:val="24"/>
                <w:lang w:val="en-US"/>
              </w:rPr>
            </w:pPr>
          </w:p>
        </w:tc>
        <w:tc>
          <w:tcPr>
            <w:tcW w:w="546" w:type="pct"/>
            <w:vAlign w:val="center"/>
          </w:tcPr>
          <w:p w14:paraId="3E83002D">
            <w:pPr>
              <w:pStyle w:val="8"/>
              <w:spacing w:line="240" w:lineRule="atLeast"/>
              <w:ind w:left="540" w:leftChars="257"/>
              <w:jc w:val="center"/>
              <w:rPr>
                <w:rFonts w:hAnsi="宋体"/>
                <w:kern w:val="2"/>
                <w:sz w:val="21"/>
                <w:szCs w:val="24"/>
                <w:lang w:val="en-US"/>
              </w:rPr>
            </w:pPr>
          </w:p>
        </w:tc>
      </w:tr>
      <w:tr w14:paraId="4627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3" w:type="pct"/>
            <w:vAlign w:val="center"/>
          </w:tcPr>
          <w:p w14:paraId="20FB84EB">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4.</w:t>
            </w:r>
          </w:p>
        </w:tc>
        <w:tc>
          <w:tcPr>
            <w:tcW w:w="836" w:type="pct"/>
            <w:vAlign w:val="center"/>
          </w:tcPr>
          <w:p w14:paraId="28C9C425">
            <w:pPr>
              <w:pStyle w:val="8"/>
              <w:spacing w:line="240" w:lineRule="atLeast"/>
              <w:jc w:val="center"/>
              <w:rPr>
                <w:rFonts w:hAnsi="宋体"/>
                <w:kern w:val="2"/>
                <w:sz w:val="21"/>
                <w:szCs w:val="24"/>
                <w:lang w:val="en-US"/>
              </w:rPr>
            </w:pPr>
          </w:p>
        </w:tc>
        <w:tc>
          <w:tcPr>
            <w:tcW w:w="620" w:type="pct"/>
            <w:vAlign w:val="center"/>
          </w:tcPr>
          <w:p w14:paraId="5426D99D">
            <w:pPr>
              <w:pStyle w:val="8"/>
              <w:spacing w:line="240" w:lineRule="atLeast"/>
              <w:ind w:left="540" w:leftChars="257"/>
              <w:rPr>
                <w:rFonts w:hAnsi="宋体"/>
                <w:kern w:val="2"/>
                <w:sz w:val="21"/>
                <w:szCs w:val="24"/>
                <w:lang w:val="en-US"/>
              </w:rPr>
            </w:pPr>
          </w:p>
        </w:tc>
        <w:tc>
          <w:tcPr>
            <w:tcW w:w="690" w:type="pct"/>
            <w:vAlign w:val="center"/>
          </w:tcPr>
          <w:p w14:paraId="695EE138">
            <w:pPr>
              <w:pStyle w:val="8"/>
              <w:spacing w:line="240" w:lineRule="atLeast"/>
              <w:ind w:left="540" w:leftChars="257"/>
              <w:rPr>
                <w:rFonts w:hAnsi="宋体"/>
                <w:kern w:val="2"/>
                <w:sz w:val="21"/>
                <w:szCs w:val="24"/>
                <w:lang w:val="en-US"/>
              </w:rPr>
            </w:pPr>
          </w:p>
        </w:tc>
        <w:tc>
          <w:tcPr>
            <w:tcW w:w="694" w:type="pct"/>
            <w:vAlign w:val="center"/>
          </w:tcPr>
          <w:p w14:paraId="3E62C387">
            <w:pPr>
              <w:pStyle w:val="8"/>
              <w:spacing w:line="240" w:lineRule="atLeast"/>
              <w:ind w:left="540" w:leftChars="257"/>
              <w:jc w:val="center"/>
              <w:rPr>
                <w:rFonts w:hAnsi="宋体"/>
                <w:kern w:val="2"/>
                <w:sz w:val="21"/>
                <w:szCs w:val="24"/>
                <w:lang w:val="en-US"/>
              </w:rPr>
            </w:pPr>
          </w:p>
        </w:tc>
        <w:tc>
          <w:tcPr>
            <w:tcW w:w="564" w:type="pct"/>
            <w:vAlign w:val="center"/>
          </w:tcPr>
          <w:p w14:paraId="5D9E190F">
            <w:pPr>
              <w:pStyle w:val="8"/>
              <w:spacing w:line="240" w:lineRule="atLeast"/>
              <w:ind w:left="540" w:leftChars="257"/>
              <w:jc w:val="center"/>
              <w:rPr>
                <w:rFonts w:hAnsi="宋体"/>
                <w:kern w:val="2"/>
                <w:sz w:val="21"/>
                <w:szCs w:val="24"/>
                <w:lang w:val="en-US"/>
              </w:rPr>
            </w:pPr>
          </w:p>
        </w:tc>
        <w:tc>
          <w:tcPr>
            <w:tcW w:w="675" w:type="pct"/>
            <w:vAlign w:val="center"/>
          </w:tcPr>
          <w:p w14:paraId="5E48FB23">
            <w:pPr>
              <w:pStyle w:val="8"/>
              <w:spacing w:line="240" w:lineRule="atLeast"/>
              <w:ind w:left="540" w:leftChars="257"/>
              <w:jc w:val="center"/>
              <w:rPr>
                <w:rFonts w:hAnsi="宋体"/>
                <w:kern w:val="2"/>
                <w:sz w:val="21"/>
                <w:szCs w:val="24"/>
                <w:lang w:val="en-US"/>
              </w:rPr>
            </w:pPr>
          </w:p>
        </w:tc>
        <w:tc>
          <w:tcPr>
            <w:tcW w:w="546" w:type="pct"/>
            <w:vAlign w:val="center"/>
          </w:tcPr>
          <w:p w14:paraId="045906CC">
            <w:pPr>
              <w:pStyle w:val="8"/>
              <w:spacing w:line="240" w:lineRule="atLeast"/>
              <w:ind w:left="540" w:leftChars="257"/>
              <w:jc w:val="center"/>
              <w:rPr>
                <w:rFonts w:hAnsi="宋体"/>
                <w:kern w:val="2"/>
                <w:sz w:val="21"/>
                <w:szCs w:val="24"/>
                <w:lang w:val="en-US"/>
              </w:rPr>
            </w:pPr>
          </w:p>
        </w:tc>
      </w:tr>
      <w:tr w14:paraId="24B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373" w:type="pct"/>
            <w:vAlign w:val="center"/>
          </w:tcPr>
          <w:p w14:paraId="29A71319">
            <w:pPr>
              <w:pStyle w:val="8"/>
              <w:spacing w:line="240" w:lineRule="atLeast"/>
              <w:ind w:left="-225" w:leftChars="-107" w:right="-149" w:rightChars="-71" w:firstLine="60" w:firstLineChars="29"/>
              <w:jc w:val="center"/>
              <w:rPr>
                <w:rFonts w:hAnsi="宋体"/>
                <w:kern w:val="2"/>
                <w:sz w:val="21"/>
                <w:szCs w:val="24"/>
                <w:lang w:val="en-US"/>
              </w:rPr>
            </w:pPr>
            <w:r>
              <w:rPr>
                <w:rFonts w:hint="eastAsia" w:hAnsi="宋体"/>
                <w:kern w:val="2"/>
                <w:sz w:val="21"/>
                <w:szCs w:val="24"/>
                <w:lang w:val="en-US"/>
              </w:rPr>
              <w:t>5.</w:t>
            </w:r>
          </w:p>
        </w:tc>
        <w:tc>
          <w:tcPr>
            <w:tcW w:w="836" w:type="pct"/>
            <w:vAlign w:val="center"/>
          </w:tcPr>
          <w:p w14:paraId="13CA89DD">
            <w:pPr>
              <w:pStyle w:val="8"/>
              <w:spacing w:line="240" w:lineRule="atLeast"/>
              <w:jc w:val="center"/>
              <w:rPr>
                <w:rFonts w:hAnsi="宋体"/>
                <w:kern w:val="2"/>
                <w:sz w:val="21"/>
                <w:szCs w:val="24"/>
                <w:lang w:val="en-US"/>
              </w:rPr>
            </w:pPr>
          </w:p>
        </w:tc>
        <w:tc>
          <w:tcPr>
            <w:tcW w:w="620" w:type="pct"/>
            <w:vAlign w:val="center"/>
          </w:tcPr>
          <w:p w14:paraId="093A84F8">
            <w:pPr>
              <w:pStyle w:val="8"/>
              <w:spacing w:line="240" w:lineRule="atLeast"/>
              <w:ind w:left="540" w:leftChars="257"/>
              <w:rPr>
                <w:rFonts w:hAnsi="宋体"/>
                <w:kern w:val="2"/>
                <w:sz w:val="21"/>
                <w:szCs w:val="24"/>
                <w:lang w:val="en-US"/>
              </w:rPr>
            </w:pPr>
          </w:p>
        </w:tc>
        <w:tc>
          <w:tcPr>
            <w:tcW w:w="690" w:type="pct"/>
            <w:vAlign w:val="center"/>
          </w:tcPr>
          <w:p w14:paraId="47C844F2">
            <w:pPr>
              <w:pStyle w:val="8"/>
              <w:spacing w:line="240" w:lineRule="atLeast"/>
              <w:ind w:left="540" w:leftChars="257"/>
              <w:rPr>
                <w:rFonts w:hAnsi="宋体"/>
                <w:kern w:val="2"/>
                <w:sz w:val="21"/>
                <w:szCs w:val="24"/>
                <w:lang w:val="en-US"/>
              </w:rPr>
            </w:pPr>
          </w:p>
        </w:tc>
        <w:tc>
          <w:tcPr>
            <w:tcW w:w="694" w:type="pct"/>
            <w:vAlign w:val="center"/>
          </w:tcPr>
          <w:p w14:paraId="31C0E2B5">
            <w:pPr>
              <w:pStyle w:val="8"/>
              <w:spacing w:line="240" w:lineRule="atLeast"/>
              <w:ind w:left="540" w:leftChars="257"/>
              <w:jc w:val="center"/>
              <w:rPr>
                <w:rFonts w:hAnsi="宋体"/>
                <w:kern w:val="2"/>
                <w:sz w:val="21"/>
                <w:szCs w:val="24"/>
                <w:lang w:val="en-US"/>
              </w:rPr>
            </w:pPr>
          </w:p>
        </w:tc>
        <w:tc>
          <w:tcPr>
            <w:tcW w:w="564" w:type="pct"/>
            <w:vAlign w:val="center"/>
          </w:tcPr>
          <w:p w14:paraId="2AD06D6F">
            <w:pPr>
              <w:pStyle w:val="8"/>
              <w:spacing w:line="240" w:lineRule="atLeast"/>
              <w:ind w:left="540" w:leftChars="257"/>
              <w:jc w:val="center"/>
              <w:rPr>
                <w:rFonts w:hAnsi="宋体"/>
                <w:kern w:val="2"/>
                <w:sz w:val="21"/>
                <w:szCs w:val="24"/>
                <w:lang w:val="en-US"/>
              </w:rPr>
            </w:pPr>
          </w:p>
        </w:tc>
        <w:tc>
          <w:tcPr>
            <w:tcW w:w="675" w:type="pct"/>
            <w:vAlign w:val="center"/>
          </w:tcPr>
          <w:p w14:paraId="4D97732A">
            <w:pPr>
              <w:pStyle w:val="8"/>
              <w:spacing w:line="240" w:lineRule="atLeast"/>
              <w:ind w:left="540" w:leftChars="257"/>
              <w:jc w:val="center"/>
              <w:rPr>
                <w:rFonts w:hAnsi="宋体"/>
                <w:kern w:val="2"/>
                <w:sz w:val="21"/>
                <w:szCs w:val="24"/>
                <w:lang w:val="en-US"/>
              </w:rPr>
            </w:pPr>
          </w:p>
        </w:tc>
        <w:tc>
          <w:tcPr>
            <w:tcW w:w="546" w:type="pct"/>
            <w:vAlign w:val="center"/>
          </w:tcPr>
          <w:p w14:paraId="13E2A50C">
            <w:pPr>
              <w:pStyle w:val="8"/>
              <w:spacing w:line="240" w:lineRule="atLeast"/>
              <w:ind w:left="540" w:leftChars="257"/>
              <w:jc w:val="center"/>
              <w:rPr>
                <w:rFonts w:hAnsi="宋体"/>
                <w:kern w:val="2"/>
                <w:sz w:val="21"/>
                <w:szCs w:val="24"/>
                <w:lang w:val="en-US"/>
              </w:rPr>
            </w:pPr>
          </w:p>
        </w:tc>
      </w:tr>
      <w:tr w14:paraId="3D77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73" w:type="pct"/>
            <w:vAlign w:val="center"/>
          </w:tcPr>
          <w:p w14:paraId="39E7038C">
            <w:pPr>
              <w:pStyle w:val="8"/>
              <w:spacing w:line="240" w:lineRule="atLeast"/>
              <w:ind w:left="-225" w:leftChars="-107" w:right="-149" w:rightChars="-71" w:firstLine="60" w:firstLineChars="29"/>
              <w:jc w:val="center"/>
              <w:rPr>
                <w:rFonts w:hAnsi="宋体"/>
                <w:kern w:val="2"/>
                <w:sz w:val="21"/>
                <w:szCs w:val="24"/>
                <w:lang w:val="en-US"/>
              </w:rPr>
            </w:pPr>
            <w:r>
              <w:rPr>
                <w:rFonts w:hAnsi="宋体"/>
                <w:kern w:val="2"/>
                <w:sz w:val="21"/>
                <w:szCs w:val="24"/>
                <w:lang w:val="en-US"/>
              </w:rPr>
              <w:t>…</w:t>
            </w:r>
          </w:p>
        </w:tc>
        <w:tc>
          <w:tcPr>
            <w:tcW w:w="836" w:type="pct"/>
            <w:vAlign w:val="center"/>
          </w:tcPr>
          <w:p w14:paraId="58A3D2DF">
            <w:pPr>
              <w:pStyle w:val="8"/>
              <w:spacing w:line="240" w:lineRule="atLeast"/>
              <w:jc w:val="center"/>
              <w:rPr>
                <w:rFonts w:hAnsi="宋体"/>
                <w:kern w:val="2"/>
                <w:sz w:val="21"/>
                <w:szCs w:val="24"/>
                <w:lang w:val="en-US"/>
              </w:rPr>
            </w:pPr>
          </w:p>
        </w:tc>
        <w:tc>
          <w:tcPr>
            <w:tcW w:w="620" w:type="pct"/>
            <w:vAlign w:val="center"/>
          </w:tcPr>
          <w:p w14:paraId="709DB9F1">
            <w:pPr>
              <w:pStyle w:val="8"/>
              <w:spacing w:line="240" w:lineRule="atLeast"/>
              <w:ind w:left="540" w:leftChars="257"/>
              <w:rPr>
                <w:rFonts w:hAnsi="宋体"/>
                <w:kern w:val="2"/>
                <w:sz w:val="21"/>
                <w:szCs w:val="24"/>
                <w:lang w:val="en-US"/>
              </w:rPr>
            </w:pPr>
          </w:p>
        </w:tc>
        <w:tc>
          <w:tcPr>
            <w:tcW w:w="690" w:type="pct"/>
            <w:vAlign w:val="center"/>
          </w:tcPr>
          <w:p w14:paraId="070E30B5">
            <w:pPr>
              <w:pStyle w:val="8"/>
              <w:spacing w:line="240" w:lineRule="atLeast"/>
              <w:ind w:left="540" w:leftChars="257"/>
              <w:rPr>
                <w:rFonts w:hAnsi="宋体"/>
                <w:kern w:val="2"/>
                <w:sz w:val="21"/>
                <w:szCs w:val="24"/>
                <w:lang w:val="en-US"/>
              </w:rPr>
            </w:pPr>
          </w:p>
        </w:tc>
        <w:tc>
          <w:tcPr>
            <w:tcW w:w="694" w:type="pct"/>
            <w:vAlign w:val="center"/>
          </w:tcPr>
          <w:p w14:paraId="08F51037">
            <w:pPr>
              <w:pStyle w:val="8"/>
              <w:spacing w:line="240" w:lineRule="atLeast"/>
              <w:ind w:left="540" w:leftChars="257"/>
              <w:jc w:val="center"/>
              <w:rPr>
                <w:rFonts w:hAnsi="宋体"/>
                <w:kern w:val="2"/>
                <w:sz w:val="21"/>
                <w:szCs w:val="24"/>
                <w:lang w:val="en-US"/>
              </w:rPr>
            </w:pPr>
          </w:p>
        </w:tc>
        <w:tc>
          <w:tcPr>
            <w:tcW w:w="564" w:type="pct"/>
            <w:vAlign w:val="center"/>
          </w:tcPr>
          <w:p w14:paraId="7134F6AE">
            <w:pPr>
              <w:pStyle w:val="8"/>
              <w:spacing w:line="240" w:lineRule="atLeast"/>
              <w:ind w:left="540" w:leftChars="257"/>
              <w:jc w:val="center"/>
              <w:rPr>
                <w:rFonts w:hAnsi="宋体"/>
                <w:kern w:val="2"/>
                <w:sz w:val="21"/>
                <w:szCs w:val="24"/>
                <w:lang w:val="en-US"/>
              </w:rPr>
            </w:pPr>
          </w:p>
        </w:tc>
        <w:tc>
          <w:tcPr>
            <w:tcW w:w="675" w:type="pct"/>
            <w:vAlign w:val="center"/>
          </w:tcPr>
          <w:p w14:paraId="4C1094F8">
            <w:pPr>
              <w:pStyle w:val="8"/>
              <w:spacing w:line="240" w:lineRule="atLeast"/>
              <w:ind w:left="540" w:leftChars="257"/>
              <w:jc w:val="center"/>
              <w:rPr>
                <w:rFonts w:hAnsi="宋体"/>
                <w:kern w:val="2"/>
                <w:sz w:val="21"/>
                <w:szCs w:val="24"/>
                <w:lang w:val="en-US"/>
              </w:rPr>
            </w:pPr>
          </w:p>
        </w:tc>
        <w:tc>
          <w:tcPr>
            <w:tcW w:w="546" w:type="pct"/>
            <w:vAlign w:val="center"/>
          </w:tcPr>
          <w:p w14:paraId="4A65C544">
            <w:pPr>
              <w:pStyle w:val="8"/>
              <w:spacing w:line="240" w:lineRule="atLeast"/>
              <w:ind w:left="540" w:leftChars="257"/>
              <w:jc w:val="center"/>
              <w:rPr>
                <w:rFonts w:hAnsi="宋体"/>
                <w:kern w:val="2"/>
                <w:sz w:val="21"/>
                <w:szCs w:val="24"/>
                <w:lang w:val="en-US"/>
              </w:rPr>
            </w:pPr>
          </w:p>
        </w:tc>
      </w:tr>
      <w:tr w14:paraId="4BF6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214" w:type="pct"/>
            <w:gridSpan w:val="5"/>
            <w:vAlign w:val="center"/>
          </w:tcPr>
          <w:p w14:paraId="66D4A5DD">
            <w:pPr>
              <w:pStyle w:val="8"/>
              <w:spacing w:line="240" w:lineRule="atLeast"/>
              <w:ind w:left="540" w:leftChars="257"/>
              <w:rPr>
                <w:rFonts w:hAnsi="宋体"/>
                <w:kern w:val="2"/>
                <w:sz w:val="21"/>
                <w:szCs w:val="24"/>
                <w:lang w:val="en-US"/>
              </w:rPr>
            </w:pPr>
            <w:r>
              <w:rPr>
                <w:rFonts w:hint="eastAsia" w:hAnsi="宋体"/>
                <w:kern w:val="2"/>
                <w:sz w:val="21"/>
                <w:szCs w:val="24"/>
                <w:lang w:val="en-US"/>
              </w:rPr>
              <w:t>总价（元）：</w:t>
            </w:r>
          </w:p>
        </w:tc>
        <w:tc>
          <w:tcPr>
            <w:tcW w:w="564" w:type="pct"/>
            <w:vAlign w:val="center"/>
          </w:tcPr>
          <w:p w14:paraId="46FC5F90">
            <w:pPr>
              <w:pStyle w:val="8"/>
              <w:spacing w:line="240" w:lineRule="atLeast"/>
              <w:ind w:left="540" w:leftChars="257"/>
              <w:rPr>
                <w:rFonts w:hAnsi="宋体"/>
                <w:kern w:val="2"/>
                <w:sz w:val="21"/>
                <w:szCs w:val="24"/>
                <w:lang w:val="en-US"/>
              </w:rPr>
            </w:pPr>
          </w:p>
        </w:tc>
        <w:tc>
          <w:tcPr>
            <w:tcW w:w="675" w:type="pct"/>
            <w:vAlign w:val="center"/>
          </w:tcPr>
          <w:p w14:paraId="4081D4A1">
            <w:pPr>
              <w:pStyle w:val="8"/>
              <w:spacing w:line="240" w:lineRule="atLeast"/>
              <w:ind w:left="540" w:leftChars="257"/>
              <w:jc w:val="center"/>
              <w:rPr>
                <w:rFonts w:hAnsi="宋体"/>
                <w:kern w:val="2"/>
                <w:sz w:val="21"/>
                <w:szCs w:val="24"/>
                <w:lang w:val="en-US"/>
              </w:rPr>
            </w:pPr>
          </w:p>
        </w:tc>
        <w:tc>
          <w:tcPr>
            <w:tcW w:w="546" w:type="pct"/>
            <w:vAlign w:val="center"/>
          </w:tcPr>
          <w:p w14:paraId="43CD13AA">
            <w:pPr>
              <w:pStyle w:val="8"/>
              <w:spacing w:line="240" w:lineRule="atLeast"/>
              <w:ind w:left="540" w:leftChars="257"/>
              <w:jc w:val="center"/>
              <w:rPr>
                <w:rFonts w:hAnsi="宋体"/>
                <w:kern w:val="2"/>
                <w:sz w:val="21"/>
                <w:szCs w:val="24"/>
                <w:lang w:val="en-US"/>
              </w:rPr>
            </w:pPr>
          </w:p>
        </w:tc>
      </w:tr>
    </w:tbl>
    <w:p w14:paraId="7FA866B4">
      <w:pPr>
        <w:spacing w:line="360" w:lineRule="auto"/>
        <w:rPr>
          <w:rFonts w:ascii="宋体" w:hAnsi="宋体"/>
          <w:sz w:val="24"/>
        </w:rPr>
      </w:pPr>
      <w:r>
        <w:rPr>
          <w:rFonts w:hint="eastAsia" w:ascii="宋体" w:hAnsi="宋体"/>
          <w:b/>
          <w:bCs/>
          <w:sz w:val="24"/>
        </w:rPr>
        <w:t>注：请在备注中说明针对本项目所提供的报价与贵公司在投标截止时间前针对同一产品在北京地区最低售价进行对比。1.如针对本项目报价低于北京地区同一产品最低售价，请填写“低”；2.如针对本项目报价与北京地区同一产品最低售价一致，请填写“一致”，3. 如针对本项目报价高于北京地区同一产品最低售价，请填写“高”，并填写价格上浮比例“%”，保留小数点后一位。4.请提供为本市三家公立三甲医院供货（本次招标所涉产品）的发票复印件及价格承诺书。</w:t>
      </w:r>
    </w:p>
    <w:p w14:paraId="2DC3484A">
      <w:pPr>
        <w:spacing w:line="360" w:lineRule="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00100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0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6DE">
    <w:pPr>
      <w:pStyle w:val="10"/>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D5A7A6">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63D5A7A6">
                    <w:pPr>
                      <w:pStyle w:val="10"/>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43AC">
    <w:pPr>
      <w:pStyle w:val="10"/>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CF48C5">
                          <w:pPr>
                            <w:pStyle w:val="10"/>
                          </w:pPr>
                          <w:r>
                            <w:fldChar w:fldCharType="begin"/>
                          </w:r>
                          <w:r>
                            <w:instrText xml:space="preserve"> PAGE  \* MERGEFORMAT </w:instrText>
                          </w:r>
                          <w:r>
                            <w:fldChar w:fldCharType="separate"/>
                          </w:r>
                          <w:r>
                            <w:t>29</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74CF48C5">
                    <w:pPr>
                      <w:pStyle w:val="10"/>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1AEE">
    <w:pPr>
      <w:pStyle w:val="10"/>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AA44569">
                          <w:pPr>
                            <w:pStyle w:val="10"/>
                          </w:pPr>
                          <w:r>
                            <w:fldChar w:fldCharType="begin"/>
                          </w:r>
                          <w:r>
                            <w:instrText xml:space="preserve"> PAGE  \* MERGEFORMAT </w:instrText>
                          </w:r>
                          <w:r>
                            <w:fldChar w:fldCharType="separate"/>
                          </w:r>
                          <w:r>
                            <w:t>43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JZd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cll1tIBAACeAwAADgAAAAAAAAABACAAAAAfAQAA&#10;ZHJzL2Uyb0RvYy54bWxQSwUGAAAAAAYABgBZAQAAYwUAAAAA&#10;">
              <v:fill on="f" focussize="0,0"/>
              <v:stroke on="f"/>
              <v:imagedata o:title=""/>
              <o:lock v:ext="edit" aspectratio="f"/>
              <v:textbox inset="0mm,0mm,0mm,0mm" style="mso-fit-shape-to-text:t;">
                <w:txbxContent>
                  <w:p w14:paraId="0AA44569">
                    <w:pPr>
                      <w:pStyle w:val="10"/>
                    </w:pPr>
                    <w:r>
                      <w:fldChar w:fldCharType="begin"/>
                    </w:r>
                    <w:r>
                      <w:instrText xml:space="preserve"> PAGE  \* MERGEFORMAT </w:instrText>
                    </w:r>
                    <w:r>
                      <w:fldChar w:fldCharType="separate"/>
                    </w:r>
                    <w:r>
                      <w:t>43</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3D3B">
    <w:pPr>
      <w:pStyle w:val="10"/>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2CD99A">
                          <w:pPr>
                            <w:pStyle w:val="10"/>
                          </w:pPr>
                          <w:r>
                            <w:fldChar w:fldCharType="begin"/>
                          </w:r>
                          <w:r>
                            <w:instrText xml:space="preserve"> PAGE  \* MERGEFORMAT </w:instrText>
                          </w:r>
                          <w:r>
                            <w:fldChar w:fldCharType="separate"/>
                          </w:r>
                          <w:r>
                            <w:t>47</w:t>
                          </w:r>
                          <w: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URK6nQAQAAng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ZkihOW3vzy88fl15/L&#10;7+/sJjnUB6zo4EO4hylDCpPcoQWbviSEDdnV89VVNUQmaXO5Xq3XCVtSbU4Ip3i8HgDje+UtS0HN&#10;gZ4tuylOHzGOR+cjqZtxaXX+ThszVtNOkWiOxFIUh/0wsd375kwqaegJvPPwjbOenrzmjiacM/PB&#10;kaNpOuYA5mA/B8JJuljzyNkxgD50eZISDQzvjpGoZJ6p8dht4kPPlpVOI5bm4mmeTz3+Vt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MURK6nQAQAAngMAAA4AAAAAAAAAAQAgAAAAHwEAAGRy&#10;cy9lMm9Eb2MueG1sUEsFBgAAAAAGAAYAWQEAAGEFAAAAAA==&#10;">
              <v:fill on="f" focussize="0,0"/>
              <v:stroke on="f"/>
              <v:imagedata o:title=""/>
              <o:lock v:ext="edit" aspectratio="f"/>
              <v:textbox inset="0mm,0mm,0mm,0mm" style="mso-fit-shape-to-text:t;">
                <w:txbxContent>
                  <w:p w14:paraId="3C2CD99A">
                    <w:pPr>
                      <w:pStyle w:val="10"/>
                    </w:pPr>
                    <w:r>
                      <w:fldChar w:fldCharType="begin"/>
                    </w:r>
                    <w:r>
                      <w:instrText xml:space="preserve"> PAGE  \* MERGEFORMAT </w:instrText>
                    </w:r>
                    <w:r>
                      <w:fldChar w:fldCharType="separate"/>
                    </w:r>
                    <w:r>
                      <w:t>47</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98700">
    <w:pPr>
      <w:pStyle w:val="11"/>
      <w:jc w:val="right"/>
    </w:pPr>
    <w:r>
      <w:rPr>
        <w:rFonts w:hint="eastAsia" w:hAnsi="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B29E">
    <w:pPr>
      <w:pStyle w:val="11"/>
      <w:jc w:val="right"/>
    </w:pPr>
    <w:r>
      <w:rPr>
        <w:rFonts w:hint="eastAsia" w:hAnsi="宋体"/>
      </w:rPr>
      <w:t>竞争性磋商</w:t>
    </w:r>
    <w:r>
      <w:rPr>
        <w:rFonts w:hAnsi="宋体"/>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133E">
    <w:pPr>
      <w:pStyle w:val="11"/>
      <w:jc w:val="right"/>
    </w:pPr>
    <w:r>
      <w:rPr>
        <w:rFonts w:hint="eastAsia" w:hAnsi="宋体"/>
      </w:rPr>
      <w:t>竞争性磋商</w:t>
    </w:r>
    <w:r>
      <w:rPr>
        <w:rFonts w:hAnsi="宋体"/>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8693">
    <w:pPr>
      <w:pStyle w:val="11"/>
      <w:jc w:val="right"/>
    </w:pPr>
    <w:r>
      <w:rPr>
        <w:rFonts w:hint="eastAsia" w:hAnsi="宋体"/>
      </w:rPr>
      <w:t xml:space="preserve"> 竞争性磋商</w:t>
    </w:r>
    <w:r>
      <w:rPr>
        <w:rFonts w:hAnsi="宋体"/>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3E793">
    <w:pPr>
      <w:pStyle w:val="11"/>
      <w:jc w:val="right"/>
    </w:pPr>
    <w:r>
      <w:rPr>
        <w:rFonts w:hint="eastAsia" w:hAnsi="宋体"/>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0000002"/>
    <w:multiLevelType w:val="singleLevel"/>
    <w:tmpl w:val="00000002"/>
    <w:lvl w:ilvl="0" w:tentative="0">
      <w:start w:val="1"/>
      <w:numFmt w:val="decimal"/>
      <w:lvlText w:val="(%1)"/>
      <w:lvlJc w:val="left"/>
      <w:pPr>
        <w:tabs>
          <w:tab w:val="left" w:pos="907"/>
        </w:tabs>
        <w:ind w:left="907" w:hanging="482"/>
      </w:pPr>
      <w:rPr>
        <w:rFonts w:hint="eastAsia"/>
        <w:b w:val="0"/>
        <w:i w:val="0"/>
        <w:u w:val="none"/>
      </w:rPr>
    </w:lvl>
  </w:abstractNum>
  <w:abstractNum w:abstractNumId="3">
    <w:nsid w:val="00000003"/>
    <w:multiLevelType w:val="multilevel"/>
    <w:tmpl w:val="00000003"/>
    <w:lvl w:ilvl="0" w:tentative="0">
      <w:start w:val="1"/>
      <w:numFmt w:val="upperLetter"/>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00000004"/>
    <w:multiLevelType w:val="multilevel"/>
    <w:tmpl w:val="00000004"/>
    <w:lvl w:ilvl="0" w:tentative="0">
      <w:start w:val="14"/>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5"/>
    <w:multiLevelType w:val="multilevel"/>
    <w:tmpl w:val="00000005"/>
    <w:lvl w:ilvl="0" w:tentative="0">
      <w:start w:val="1"/>
      <w:numFmt w:val="decimal"/>
      <w:lvlText w:val="（%1）"/>
      <w:lvlJc w:val="left"/>
      <w:pPr>
        <w:tabs>
          <w:tab w:val="left" w:pos="1619"/>
        </w:tabs>
        <w:ind w:left="1619" w:hanging="72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00000006"/>
    <w:multiLevelType w:val="multilevel"/>
    <w:tmpl w:val="00000006"/>
    <w:lvl w:ilvl="0" w:tentative="0">
      <w:start w:val="19"/>
      <w:numFmt w:val="decimal"/>
      <w:lvlText w:val="%1"/>
      <w:lvlJc w:val="left"/>
      <w:pPr>
        <w:tabs>
          <w:tab w:val="left" w:pos="720"/>
        </w:tabs>
        <w:ind w:left="720" w:hanging="720"/>
      </w:pPr>
      <w:rPr>
        <w:rFonts w:hint="eastAsia"/>
      </w:rPr>
    </w:lvl>
    <w:lvl w:ilvl="1" w:tentative="0">
      <w:start w:val="2"/>
      <w:numFmt w:val="decimal"/>
      <w:lvlText w:val="%1.%2"/>
      <w:lvlJc w:val="left"/>
      <w:pPr>
        <w:tabs>
          <w:tab w:val="left" w:pos="720"/>
        </w:tabs>
        <w:ind w:left="720" w:hanging="720"/>
      </w:pPr>
      <w:rPr>
        <w:rFonts w:hint="eastAsia"/>
      </w:rPr>
    </w:lvl>
    <w:lvl w:ilvl="2" w:tentative="0">
      <w:start w:val="2"/>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7">
    <w:nsid w:val="00000007"/>
    <w:multiLevelType w:val="multilevel"/>
    <w:tmpl w:val="00000007"/>
    <w:lvl w:ilvl="0" w:tentative="0">
      <w:start w:val="1"/>
      <w:numFmt w:val="decimal"/>
      <w:lvlText w:val="%1."/>
      <w:lvlJc w:val="left"/>
      <w:pPr>
        <w:tabs>
          <w:tab w:val="left" w:pos="560"/>
        </w:tabs>
        <w:ind w:left="900" w:hanging="340"/>
      </w:pPr>
      <w:rPr>
        <w:rFonts w:hint="eastAsia"/>
      </w:rPr>
    </w:lvl>
    <w:lvl w:ilvl="1" w:tentative="0">
      <w:start w:val="1"/>
      <w:numFmt w:val="decimal"/>
      <w:lvlText w:val="%2."/>
      <w:lvlJc w:val="left"/>
      <w:pPr>
        <w:tabs>
          <w:tab w:val="left" w:pos="420"/>
        </w:tabs>
        <w:ind w:left="760" w:hanging="34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japaneseCounting"/>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8"/>
  </w:num>
  <w:num w:numId="2">
    <w:abstractNumId w:val="4"/>
  </w:num>
  <w:num w:numId="3">
    <w:abstractNumId w:val="6"/>
  </w:num>
  <w:num w:numId="4">
    <w:abstractNumId w:val="5"/>
  </w:num>
  <w:num w:numId="5">
    <w:abstractNumId w:val="0"/>
  </w:num>
  <w:num w:numId="6">
    <w:abstractNumId w:val="1"/>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52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4"/>
    <w:link w:val="25"/>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lang w:val="zh-CN"/>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lang w:val="zh-CN"/>
    </w:rPr>
  </w:style>
  <w:style w:type="paragraph" w:styleId="6">
    <w:name w:val="Body Text"/>
    <w:basedOn w:val="1"/>
    <w:qFormat/>
    <w:uiPriority w:val="0"/>
    <w:pPr>
      <w:tabs>
        <w:tab w:val="left" w:pos="567"/>
      </w:tabs>
      <w:spacing w:before="120" w:line="22" w:lineRule="atLeast"/>
    </w:pPr>
    <w:rPr>
      <w:rFonts w:ascii="宋体" w:hAnsi="宋体"/>
      <w:kern w:val="0"/>
      <w:sz w:val="24"/>
      <w:lang w:val="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kern w:val="0"/>
      <w:sz w:val="20"/>
      <w:szCs w:val="20"/>
      <w:lang w:val="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12">
    <w:name w:val="toc 1"/>
    <w:basedOn w:val="1"/>
    <w:next w:val="1"/>
    <w:qFormat/>
    <w:uiPriority w:val="39"/>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7"/>
    <w:qFormat/>
    <w:uiPriority w:val="99"/>
    <w:pPr>
      <w:ind w:firstLine="420" w:firstLineChars="2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Hyperlink"/>
    <w:qFormat/>
    <w:uiPriority w:val="99"/>
    <w:rPr>
      <w:color w:val="0000FF"/>
      <w:u w:val="single"/>
    </w:rPr>
  </w:style>
  <w:style w:type="paragraph" w:customStyle="1" w:styleId="20">
    <w:name w:val="代码"/>
    <w:basedOn w:val="1"/>
    <w:qFormat/>
    <w:uiPriority w:val="0"/>
    <w:pPr>
      <w:spacing w:beforeLines="50" w:afterLines="50"/>
      <w:ind w:left="960" w:leftChars="400"/>
    </w:pPr>
    <w:rPr>
      <w:rFonts w:ascii="Courier New" w:hAnsi="Courier New" w:eastAsia="楷体_GB2312"/>
      <w:szCs w:val="21"/>
    </w:rPr>
  </w:style>
  <w:style w:type="paragraph" w:customStyle="1" w:styleId="21">
    <w:name w:val="正文缩进1"/>
    <w:basedOn w:val="1"/>
    <w:qFormat/>
    <w:uiPriority w:val="0"/>
    <w:pPr>
      <w:autoSpaceDE w:val="0"/>
      <w:autoSpaceDN w:val="0"/>
      <w:adjustRightInd w:val="0"/>
      <w:ind w:firstLine="420"/>
      <w:jc w:val="left"/>
    </w:pPr>
    <w:rPr>
      <w:rFonts w:ascii="宋体"/>
      <w:kern w:val="0"/>
      <w:sz w:val="24"/>
      <w:szCs w:val="20"/>
    </w:rPr>
  </w:style>
  <w:style w:type="character" w:customStyle="1" w:styleId="22">
    <w:name w:val="font11"/>
    <w:basedOn w:val="17"/>
    <w:qFormat/>
    <w:uiPriority w:val="0"/>
    <w:rPr>
      <w:rFonts w:hint="eastAsia" w:ascii="宋体" w:hAnsi="宋体" w:eastAsia="宋体" w:cs="宋体"/>
      <w:color w:val="000000"/>
      <w:sz w:val="20"/>
      <w:szCs w:val="20"/>
      <w:u w:val="none"/>
    </w:rPr>
  </w:style>
  <w:style w:type="character" w:customStyle="1" w:styleId="23">
    <w:name w:val="font21"/>
    <w:basedOn w:val="17"/>
    <w:qFormat/>
    <w:uiPriority w:val="0"/>
    <w:rPr>
      <w:rFonts w:hint="default" w:ascii="Tahoma" w:hAnsi="Tahoma" w:eastAsia="Tahoma" w:cs="Tahoma"/>
      <w:color w:val="000000"/>
      <w:sz w:val="20"/>
      <w:szCs w:val="20"/>
      <w:u w:val="none"/>
    </w:rPr>
  </w:style>
  <w:style w:type="character" w:customStyle="1" w:styleId="24">
    <w:name w:val="font01"/>
    <w:basedOn w:val="17"/>
    <w:qFormat/>
    <w:uiPriority w:val="0"/>
    <w:rPr>
      <w:rFonts w:hint="eastAsia" w:ascii="宋体" w:hAnsi="宋体" w:eastAsia="宋体" w:cs="宋体"/>
      <w:color w:val="000000"/>
      <w:sz w:val="20"/>
      <w:szCs w:val="20"/>
      <w:u w:val="none"/>
    </w:rPr>
  </w:style>
  <w:style w:type="character" w:customStyle="1" w:styleId="25">
    <w:name w:val="标题 2 Char"/>
    <w:basedOn w:val="17"/>
    <w:link w:val="3"/>
    <w:qFormat/>
    <w:uiPriority w:val="9"/>
    <w:rPr>
      <w:rFonts w:ascii="Arial" w:hAnsi="Arial" w:eastAsia="黑体" w:cs="宋体"/>
      <w:b/>
      <w:sz w:val="30"/>
      <w:lang w:val="zh-CN"/>
    </w:rPr>
  </w:style>
  <w:style w:type="paragraph" w:customStyle="1" w:styleId="26">
    <w:name w:val="纯文本1"/>
    <w:basedOn w:val="1"/>
    <w:qFormat/>
    <w:uiPriority w:val="0"/>
    <w:pPr>
      <w:overflowPunct w:val="0"/>
      <w:autoSpaceDE w:val="0"/>
      <w:autoSpaceDN w:val="0"/>
      <w:adjustRightInd w:val="0"/>
      <w:textAlignment w:val="baseline"/>
    </w:pPr>
    <w:rPr>
      <w:rFonts w:ascii="宋体" w:hAnsi="Verdana" w:eastAsia="仿宋" w:cs="Verdana"/>
      <w:kern w:val="0"/>
      <w:szCs w:val="24"/>
    </w:rPr>
  </w:style>
  <w:style w:type="paragraph" w:customStyle="1" w:styleId="27">
    <w:name w:val="Table Text"/>
    <w:basedOn w:val="1"/>
    <w:qFormat/>
    <w:uiPriority w:val="0"/>
    <w:rPr>
      <w:rFonts w:ascii="宋体" w:hAnsi="宋体" w:eastAsia="宋体" w:cs="宋体"/>
      <w:sz w:val="24"/>
      <w:szCs w:val="24"/>
      <w:lang w:val="en-US" w:eastAsia="en-US"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29">
    <w:name w:val="List Paragraph"/>
    <w:basedOn w:val="1"/>
    <w:qFormat/>
    <w:uiPriority w:val="34"/>
    <w:pPr>
      <w:widowControl w:val="0"/>
      <w:ind w:firstLine="420" w:firstLineChars="200"/>
      <w:jc w:val="both"/>
    </w:pPr>
    <w:rPr>
      <w:rFonts w:ascii="等线" w:hAnsi="等线" w:eastAsia="等线"/>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338</Words>
  <Characters>385</Characters>
  <Paragraphs>1490</Paragraphs>
  <TotalTime>1</TotalTime>
  <ScaleCrop>false</ScaleCrop>
  <LinksUpToDate>false</LinksUpToDate>
  <CharactersWithSpaces>420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2022-06-15T05:00:00Z</dcterms:created>
  <dc:creator>AAA</dc:creator>
  <cp:lastModifiedBy>胖胖</cp:lastModifiedBy>
  <cp:lastPrinted>2022-06-15T06:21:00Z</cp:lastPrinted>
  <dcterms:modified xsi:type="dcterms:W3CDTF">2025-08-29T00:58:44Z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947ed1cf8aeb449a8e49dccbf42f1351_23</vt:lpwstr>
  </property>
  <property fmtid="{D5CDD505-2E9C-101B-9397-08002B2CF9AE}" pid="4" name="KSOTemplateDocerSaveRecord">
    <vt:lpwstr>eyJoZGlkIjoiOTViZTE0MDQ2ZTYwMTdlZjM5MmQ3OTcxNDAyNjMzOTUiLCJ1c2VySWQiOiI0MzQ0MjMzMTcifQ==</vt:lpwstr>
  </property>
</Properties>
</file>